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D01" w:rsidRDefault="008172C7" w:rsidP="008172C7">
      <w:pPr>
        <w:spacing w:line="360" w:lineRule="auto"/>
        <w:jc w:val="center"/>
        <w:rPr>
          <w:rFonts w:ascii="Times New Roman" w:hAnsi="Times New Roman" w:cs="Times New Roman"/>
          <w:b/>
          <w:sz w:val="36"/>
        </w:rPr>
      </w:pPr>
      <w:r w:rsidRPr="008172C7">
        <w:rPr>
          <w:rFonts w:ascii="Times New Roman" w:hAnsi="Times New Roman" w:cs="Times New Roman"/>
          <w:b/>
          <w:sz w:val="36"/>
        </w:rPr>
        <w:t xml:space="preserve">Study </w:t>
      </w:r>
      <w:r w:rsidR="00724078">
        <w:rPr>
          <w:rFonts w:ascii="Times New Roman" w:hAnsi="Times New Roman" w:cs="Times New Roman"/>
          <w:b/>
          <w:sz w:val="36"/>
        </w:rPr>
        <w:t>of C</w:t>
      </w:r>
      <w:r w:rsidRPr="008172C7">
        <w:rPr>
          <w:rFonts w:ascii="Times New Roman" w:hAnsi="Times New Roman" w:cs="Times New Roman"/>
          <w:b/>
          <w:sz w:val="36"/>
        </w:rPr>
        <w:t>ooperative</w:t>
      </w:r>
      <w:r w:rsidR="00724078">
        <w:rPr>
          <w:rFonts w:ascii="Times New Roman" w:hAnsi="Times New Roman" w:cs="Times New Roman"/>
          <w:b/>
          <w:sz w:val="36"/>
        </w:rPr>
        <w:t xml:space="preserve"> C</w:t>
      </w:r>
      <w:r w:rsidRPr="008172C7">
        <w:rPr>
          <w:rFonts w:ascii="Times New Roman" w:hAnsi="Times New Roman" w:cs="Times New Roman"/>
          <w:b/>
          <w:sz w:val="36"/>
        </w:rPr>
        <w:t>ommunication for variations of</w:t>
      </w:r>
      <w:r w:rsidR="00724078">
        <w:rPr>
          <w:rFonts w:ascii="Times New Roman" w:hAnsi="Times New Roman" w:cs="Times New Roman"/>
          <w:b/>
          <w:sz w:val="36"/>
        </w:rPr>
        <w:t xml:space="preserve"> D</w:t>
      </w:r>
      <w:r w:rsidRPr="008172C7">
        <w:rPr>
          <w:rFonts w:ascii="Times New Roman" w:hAnsi="Times New Roman" w:cs="Times New Roman"/>
          <w:b/>
          <w:sz w:val="36"/>
        </w:rPr>
        <w:t xml:space="preserve">istance </w:t>
      </w:r>
      <w:r w:rsidR="00724078">
        <w:rPr>
          <w:rFonts w:ascii="Times New Roman" w:hAnsi="Times New Roman" w:cs="Times New Roman"/>
          <w:b/>
          <w:sz w:val="36"/>
        </w:rPr>
        <w:t>between R</w:t>
      </w:r>
      <w:r w:rsidR="006A32A6">
        <w:rPr>
          <w:rFonts w:ascii="Times New Roman" w:hAnsi="Times New Roman" w:cs="Times New Roman"/>
          <w:b/>
          <w:sz w:val="36"/>
        </w:rPr>
        <w:t>elay N</w:t>
      </w:r>
      <w:r w:rsidRPr="008172C7">
        <w:rPr>
          <w:rFonts w:ascii="Times New Roman" w:hAnsi="Times New Roman" w:cs="Times New Roman"/>
          <w:b/>
          <w:sz w:val="36"/>
        </w:rPr>
        <w:t>odes</w:t>
      </w:r>
    </w:p>
    <w:p w:rsidR="007F4AE3" w:rsidRDefault="004D0C4B" w:rsidP="00CF3BA2">
      <w:pPr>
        <w:spacing w:line="240" w:lineRule="auto"/>
        <w:jc w:val="center"/>
        <w:rPr>
          <w:rFonts w:ascii="Times New Roman" w:hAnsi="Times New Roman" w:cs="Times New Roman"/>
          <w:b/>
          <w:sz w:val="20"/>
        </w:rPr>
      </w:pPr>
      <w:proofErr w:type="spellStart"/>
      <w:r w:rsidRPr="00CF3BA2">
        <w:rPr>
          <w:rFonts w:ascii="Times New Roman" w:hAnsi="Times New Roman" w:cs="Times New Roman"/>
          <w:b/>
          <w:sz w:val="20"/>
        </w:rPr>
        <w:t>Dr.M.Shyam</w:t>
      </w:r>
      <w:proofErr w:type="spellEnd"/>
      <w:r w:rsidRPr="00CF3BA2">
        <w:rPr>
          <w:rFonts w:ascii="Times New Roman" w:hAnsi="Times New Roman" w:cs="Times New Roman"/>
          <w:b/>
          <w:sz w:val="20"/>
        </w:rPr>
        <w:t xml:space="preserve"> </w:t>
      </w:r>
      <w:proofErr w:type="spellStart"/>
      <w:r w:rsidRPr="00CF3BA2">
        <w:rPr>
          <w:rFonts w:ascii="Times New Roman" w:hAnsi="Times New Roman" w:cs="Times New Roman"/>
          <w:b/>
          <w:sz w:val="20"/>
        </w:rPr>
        <w:t>sundar</w:t>
      </w:r>
      <w:proofErr w:type="spellEnd"/>
    </w:p>
    <w:p w:rsidR="004D0C4B" w:rsidRPr="00CF3BA2" w:rsidRDefault="004D0C4B" w:rsidP="00CF3BA2">
      <w:pPr>
        <w:spacing w:line="240" w:lineRule="auto"/>
        <w:jc w:val="center"/>
        <w:rPr>
          <w:rFonts w:ascii="Times New Roman" w:hAnsi="Times New Roman" w:cs="Times New Roman"/>
          <w:b/>
          <w:sz w:val="20"/>
        </w:rPr>
      </w:pPr>
      <w:proofErr w:type="spellStart"/>
      <w:r w:rsidRPr="00CF3BA2">
        <w:rPr>
          <w:rFonts w:ascii="Times New Roman" w:hAnsi="Times New Roman" w:cs="Times New Roman"/>
          <w:b/>
          <w:sz w:val="20"/>
        </w:rPr>
        <w:t>Assoc.Prof</w:t>
      </w:r>
      <w:proofErr w:type="spellEnd"/>
    </w:p>
    <w:p w:rsidR="00EB61F8" w:rsidRPr="00CF3BA2" w:rsidRDefault="004D0C4B" w:rsidP="00CF3BA2">
      <w:pPr>
        <w:spacing w:line="240" w:lineRule="auto"/>
        <w:jc w:val="center"/>
        <w:rPr>
          <w:rFonts w:ascii="Times New Roman" w:hAnsi="Times New Roman" w:cs="Times New Roman"/>
          <w:b/>
          <w:sz w:val="20"/>
        </w:rPr>
      </w:pPr>
      <w:r w:rsidRPr="00CF3BA2">
        <w:rPr>
          <w:rFonts w:ascii="Times New Roman" w:hAnsi="Times New Roman" w:cs="Times New Roman"/>
          <w:b/>
          <w:sz w:val="20"/>
        </w:rPr>
        <w:t>Kamala Institute of Technology and science</w:t>
      </w:r>
      <w:r w:rsidR="008C6378" w:rsidRPr="00CF3BA2">
        <w:rPr>
          <w:rFonts w:ascii="Times New Roman" w:hAnsi="Times New Roman" w:cs="Times New Roman"/>
          <w:b/>
          <w:sz w:val="20"/>
        </w:rPr>
        <w:t xml:space="preserve">, </w:t>
      </w:r>
    </w:p>
    <w:p w:rsidR="004D0C4B" w:rsidRPr="00CF3BA2" w:rsidRDefault="008C6378" w:rsidP="00CF3BA2">
      <w:pPr>
        <w:spacing w:line="240" w:lineRule="auto"/>
        <w:jc w:val="center"/>
        <w:rPr>
          <w:rFonts w:ascii="Times New Roman" w:hAnsi="Times New Roman" w:cs="Times New Roman"/>
          <w:b/>
          <w:sz w:val="20"/>
        </w:rPr>
      </w:pPr>
      <w:proofErr w:type="spellStart"/>
      <w:proofErr w:type="gramStart"/>
      <w:r w:rsidRPr="00CF3BA2">
        <w:rPr>
          <w:rFonts w:ascii="Times New Roman" w:hAnsi="Times New Roman" w:cs="Times New Roman"/>
          <w:b/>
          <w:sz w:val="20"/>
        </w:rPr>
        <w:t>karimnagar</w:t>
      </w:r>
      <w:proofErr w:type="spellEnd"/>
      <w:proofErr w:type="gramEnd"/>
    </w:p>
    <w:p w:rsidR="003D2D01" w:rsidRDefault="003D2D01" w:rsidP="00E96C3C">
      <w:pPr>
        <w:spacing w:line="360" w:lineRule="auto"/>
        <w:jc w:val="both"/>
        <w:rPr>
          <w:rFonts w:ascii="Times New Roman" w:hAnsi="Times New Roman" w:cs="Times New Roman"/>
          <w:b/>
        </w:rPr>
      </w:pPr>
    </w:p>
    <w:p w:rsidR="003D2D01" w:rsidRDefault="003D2D01" w:rsidP="00E96C3C">
      <w:pPr>
        <w:spacing w:line="360" w:lineRule="auto"/>
        <w:jc w:val="both"/>
        <w:rPr>
          <w:rFonts w:ascii="Times New Roman" w:hAnsi="Times New Roman" w:cs="Times New Roman"/>
          <w:b/>
        </w:rPr>
      </w:pPr>
    </w:p>
    <w:p w:rsidR="003D2D01" w:rsidRDefault="003D2D01" w:rsidP="00E96C3C">
      <w:pPr>
        <w:spacing w:line="360" w:lineRule="auto"/>
        <w:jc w:val="both"/>
        <w:rPr>
          <w:rFonts w:ascii="Times New Roman" w:hAnsi="Times New Roman" w:cs="Times New Roman"/>
          <w:b/>
        </w:rPr>
      </w:pPr>
    </w:p>
    <w:p w:rsidR="004E4E38" w:rsidRPr="00E96C3C" w:rsidRDefault="004E4E38" w:rsidP="00E96C3C">
      <w:pPr>
        <w:spacing w:line="360" w:lineRule="auto"/>
        <w:jc w:val="both"/>
        <w:rPr>
          <w:rFonts w:ascii="Times New Roman" w:hAnsi="Times New Roman" w:cs="Times New Roman"/>
        </w:rPr>
      </w:pPr>
      <w:r w:rsidRPr="00E96C3C">
        <w:rPr>
          <w:rFonts w:ascii="Times New Roman" w:hAnsi="Times New Roman" w:cs="Times New Roman"/>
          <w:b/>
        </w:rPr>
        <w:t>Abstract</w:t>
      </w:r>
      <w:r w:rsidRPr="00E96C3C">
        <w:rPr>
          <w:rFonts w:ascii="Times New Roman" w:hAnsi="Times New Roman" w:cs="Times New Roman"/>
        </w:rPr>
        <w:t xml:space="preserve">—with regards to ad-hoc networks and wireless sensor networks the </w:t>
      </w:r>
      <w:proofErr w:type="gramStart"/>
      <w:r w:rsidRPr="00E96C3C">
        <w:rPr>
          <w:rFonts w:ascii="Times New Roman" w:hAnsi="Times New Roman" w:cs="Times New Roman"/>
        </w:rPr>
        <w:t>idea of cooperative communication through relays have</w:t>
      </w:r>
      <w:proofErr w:type="gramEnd"/>
      <w:r w:rsidRPr="00E96C3C">
        <w:rPr>
          <w:rFonts w:ascii="Times New Roman" w:hAnsi="Times New Roman" w:cs="Times New Roman"/>
        </w:rPr>
        <w:t xml:space="preserve"> significant advantage. It decreases the signal degradation that occurs because of factors such as signal multi path-propagation and fading. Cooperative diversity uses a multiple antenna condition to enhance or expand </w:t>
      </w:r>
      <w:proofErr w:type="gramStart"/>
      <w:r w:rsidRPr="00E96C3C">
        <w:rPr>
          <w:rFonts w:ascii="Times New Roman" w:hAnsi="Times New Roman" w:cs="Times New Roman"/>
        </w:rPr>
        <w:t>add</w:t>
      </w:r>
      <w:proofErr w:type="gramEnd"/>
      <w:r w:rsidRPr="00E96C3C">
        <w:rPr>
          <w:rFonts w:ascii="Times New Roman" w:hAnsi="Times New Roman" w:cs="Times New Roman"/>
        </w:rPr>
        <w:t xml:space="preserve"> up to network channel capacities for some random set of bandwidths. This is finished by abusing user diversity by translating the joined signal from the transfer and the source of the data in wireless multi-hop networks. There are several transferring strategies to execute cooperative diversity, and some of the basic strategies are Amplify-and- Forward, Decode-and-Forward and Compress-and Forward. Every one of them </w:t>
      </w:r>
      <w:proofErr w:type="gramStart"/>
      <w:r w:rsidRPr="00E96C3C">
        <w:rPr>
          <w:rFonts w:ascii="Times New Roman" w:hAnsi="Times New Roman" w:cs="Times New Roman"/>
        </w:rPr>
        <w:t>have</w:t>
      </w:r>
      <w:proofErr w:type="gramEnd"/>
      <w:r w:rsidRPr="00E96C3C">
        <w:rPr>
          <w:rFonts w:ascii="Times New Roman" w:hAnsi="Times New Roman" w:cs="Times New Roman"/>
        </w:rPr>
        <w:t xml:space="preserve"> their own advantage and they can give diverse execution results with various condition. Variety of probability of error can be seen with the change in signal consolidating strategy. </w:t>
      </w:r>
    </w:p>
    <w:p w:rsidR="00C524BE" w:rsidRPr="00E96C3C" w:rsidRDefault="004E4E38" w:rsidP="00E96C3C">
      <w:pPr>
        <w:spacing w:line="360" w:lineRule="auto"/>
        <w:jc w:val="both"/>
        <w:rPr>
          <w:rFonts w:ascii="Times New Roman" w:hAnsi="Times New Roman" w:cs="Times New Roman"/>
        </w:rPr>
      </w:pPr>
      <w:proofErr w:type="gramStart"/>
      <w:r w:rsidRPr="00816E96">
        <w:rPr>
          <w:rFonts w:ascii="Times New Roman" w:hAnsi="Times New Roman" w:cs="Times New Roman"/>
          <w:b/>
        </w:rPr>
        <w:t>Keywords—Cooperative Communication, Diversity, Channel Capacitance</w:t>
      </w:r>
      <w:r w:rsidRPr="00E96C3C">
        <w:rPr>
          <w:rFonts w:ascii="Times New Roman" w:hAnsi="Times New Roman" w:cs="Times New Roman"/>
        </w:rPr>
        <w:t>.</w:t>
      </w:r>
      <w:proofErr w:type="gramEnd"/>
    </w:p>
    <w:p w:rsidR="00D62538" w:rsidRPr="00E96C3C" w:rsidRDefault="0047742E" w:rsidP="00E96C3C">
      <w:pPr>
        <w:spacing w:line="360" w:lineRule="auto"/>
        <w:jc w:val="both"/>
        <w:rPr>
          <w:rFonts w:ascii="Times New Roman" w:hAnsi="Times New Roman" w:cs="Times New Roman"/>
          <w:b/>
        </w:rPr>
      </w:pPr>
      <w:proofErr w:type="gramStart"/>
      <w:r w:rsidRPr="00E96C3C">
        <w:rPr>
          <w:rFonts w:ascii="Times New Roman" w:hAnsi="Times New Roman" w:cs="Times New Roman"/>
          <w:b/>
        </w:rPr>
        <w:t>1.</w:t>
      </w:r>
      <w:r w:rsidR="00D62538" w:rsidRPr="00E96C3C">
        <w:rPr>
          <w:rFonts w:ascii="Times New Roman" w:hAnsi="Times New Roman" w:cs="Times New Roman"/>
          <w:b/>
        </w:rPr>
        <w:t>Introduction</w:t>
      </w:r>
      <w:proofErr w:type="gramEnd"/>
    </w:p>
    <w:p w:rsidR="00D62538" w:rsidRPr="00E96C3C" w:rsidRDefault="00D62538" w:rsidP="00E96C3C">
      <w:pPr>
        <w:spacing w:line="360" w:lineRule="auto"/>
        <w:jc w:val="both"/>
        <w:rPr>
          <w:rFonts w:ascii="Times New Roman" w:hAnsi="Times New Roman" w:cs="Times New Roman"/>
        </w:rPr>
      </w:pPr>
      <w:r w:rsidRPr="00E96C3C">
        <w:rPr>
          <w:rFonts w:ascii="Times New Roman" w:hAnsi="Times New Roman" w:cs="Times New Roman"/>
        </w:rPr>
        <w:t xml:space="preserve">In a wireless network, signal from source to the destination propagates through observable pathway as well as various circuitous paths. This impact is alluded to as multipath propagation. Because of the multipath propagation, signal degradation occurs. This signal degradation is called fading and it is a severe type of impedance that can be experienced through the use of diversity. Cooperative communication is a system in which excess signals are transmitted over essentially autonomous channel and suitable collector combines these excess signals to average the channel effects which prompted fading. [1] As opposed to the more usual forms of space diversity with physical arrays [2], [3], [4], this work builds upon the classical hand-off channel demonstrate [5] and examines the issue of making and misusing space diversity using a gathering of distributed antennas having a place with multiple terminals, </w:t>
      </w:r>
      <w:r w:rsidRPr="00E96C3C">
        <w:rPr>
          <w:rFonts w:ascii="Times New Roman" w:hAnsi="Times New Roman" w:cs="Times New Roman"/>
        </w:rPr>
        <w:lastRenderedPageBreak/>
        <w:t>each with its own data to transmit. This type of space diversity is known as cooperative diversity (cf., user collaboration diversity of [6])</w:t>
      </w:r>
      <w:proofErr w:type="gramStart"/>
      <w:r w:rsidRPr="00E96C3C">
        <w:rPr>
          <w:rFonts w:ascii="Times New Roman" w:hAnsi="Times New Roman" w:cs="Times New Roman"/>
        </w:rPr>
        <w:t>,</w:t>
      </w:r>
      <w:proofErr w:type="gramEnd"/>
      <w:r w:rsidRPr="00E96C3C">
        <w:rPr>
          <w:rFonts w:ascii="Times New Roman" w:hAnsi="Times New Roman" w:cs="Times New Roman"/>
        </w:rPr>
        <w:t xml:space="preserve"> this is because the terminals share their antennas as well as also different resources to make a "virtual cluster". At the destination space diversity or multi-antenna diversity techniques are incredible as they can be readily joined with different forms of diversity, for e.g. time and recurrence, and still offer incredible execution gains when different forms of diversity are inaccessible. [1] </w:t>
      </w:r>
    </w:p>
    <w:p w:rsidR="00D62538" w:rsidRPr="00E96C3C" w:rsidRDefault="00D62538" w:rsidP="00E96C3C">
      <w:pPr>
        <w:spacing w:line="360" w:lineRule="auto"/>
        <w:jc w:val="both"/>
        <w:rPr>
          <w:rFonts w:ascii="Times New Roman" w:hAnsi="Times New Roman" w:cs="Times New Roman"/>
        </w:rPr>
      </w:pPr>
      <w:r w:rsidRPr="00E96C3C">
        <w:rPr>
          <w:rFonts w:ascii="Times New Roman" w:hAnsi="Times New Roman" w:cs="Times New Roman"/>
        </w:rPr>
        <w:t xml:space="preserve">Cooperative communication is a multi-hop transmission system, in which small single antenna cell phones share their antennas in a multi-user condition. Thus the basic thought of the cooperative communications is that cell phones in a wireless network can help each other to send signals to the destination cooperatively. Every user's information data is sent out to the destination by the user, as well as by other users. Thus, it is becomes increasingly solid for the destination to recognize the data transmitted by the user as the possibility of all the channel links to the destination going down is uncommon. Cooperative communication system along these lines generates a virtual MIMO system, and thusly it achieves spatial diversity. Sharing resources of the cooperative system leads to saving of the network resources such as power and computations. [7] Various cooperative diversity algorithms have been produced for a couple of terminals based upon relays amplifying their gotten signals or completely deciphering and rehashing data. These algorithms are </w:t>
      </w:r>
      <w:proofErr w:type="gramStart"/>
      <w:r w:rsidRPr="00E96C3C">
        <w:rPr>
          <w:rFonts w:ascii="Times New Roman" w:hAnsi="Times New Roman" w:cs="Times New Roman"/>
        </w:rPr>
        <w:t>alluded</w:t>
      </w:r>
      <w:proofErr w:type="gramEnd"/>
      <w:r w:rsidRPr="00E96C3C">
        <w:rPr>
          <w:rFonts w:ascii="Times New Roman" w:hAnsi="Times New Roman" w:cs="Times New Roman"/>
        </w:rPr>
        <w:t xml:space="preserve"> as amplify-and-forward and decode-and-forward, respectively. [8], [9] </w:t>
      </w:r>
      <w:proofErr w:type="gramStart"/>
      <w:r w:rsidRPr="00E96C3C">
        <w:rPr>
          <w:rFonts w:ascii="Times New Roman" w:hAnsi="Times New Roman" w:cs="Times New Roman"/>
        </w:rPr>
        <w:t>The</w:t>
      </w:r>
      <w:proofErr w:type="gramEnd"/>
      <w:r w:rsidRPr="00E96C3C">
        <w:rPr>
          <w:rFonts w:ascii="Times New Roman" w:hAnsi="Times New Roman" w:cs="Times New Roman"/>
        </w:rPr>
        <w:t xml:space="preserve"> amplify-and-forward hand-off strategy is the simplest way that a hand-off hub may participate. In this, the hand-off simply buffers the source hub's transmission over some predefined time interim and retransmits an enhanced duplicate of the signal amid the accompanying collaboration time frame. In </w:t>
      </w:r>
      <w:proofErr w:type="gramStart"/>
      <w:r w:rsidRPr="00E96C3C">
        <w:rPr>
          <w:rFonts w:ascii="Times New Roman" w:hAnsi="Times New Roman" w:cs="Times New Roman"/>
        </w:rPr>
        <w:t>the decode</w:t>
      </w:r>
      <w:proofErr w:type="gramEnd"/>
      <w:r w:rsidRPr="00E96C3C">
        <w:rPr>
          <w:rFonts w:ascii="Times New Roman" w:hAnsi="Times New Roman" w:cs="Times New Roman"/>
        </w:rPr>
        <w:t xml:space="preserve">-and forward transfer strategy, the hand-off hub completely decodes, </w:t>
      </w:r>
      <w:proofErr w:type="spellStart"/>
      <w:r w:rsidRPr="00E96C3C">
        <w:rPr>
          <w:rFonts w:ascii="Times New Roman" w:hAnsi="Times New Roman" w:cs="Times New Roman"/>
        </w:rPr>
        <w:t>reencodes</w:t>
      </w:r>
      <w:proofErr w:type="spellEnd"/>
      <w:r w:rsidRPr="00E96C3C">
        <w:rPr>
          <w:rFonts w:ascii="Times New Roman" w:hAnsi="Times New Roman" w:cs="Times New Roman"/>
        </w:rPr>
        <w:t xml:space="preserve"> and retransmits the source hub's message.</w:t>
      </w:r>
    </w:p>
    <w:p w:rsidR="00B87D7A" w:rsidRPr="00E96C3C" w:rsidRDefault="0047742E" w:rsidP="00E96C3C">
      <w:pPr>
        <w:spacing w:line="360" w:lineRule="auto"/>
        <w:jc w:val="both"/>
        <w:rPr>
          <w:rFonts w:ascii="Times New Roman" w:hAnsi="Times New Roman" w:cs="Times New Roman"/>
          <w:b/>
        </w:rPr>
      </w:pPr>
      <w:proofErr w:type="gramStart"/>
      <w:r w:rsidRPr="00E96C3C">
        <w:rPr>
          <w:rFonts w:ascii="Times New Roman" w:hAnsi="Times New Roman" w:cs="Times New Roman"/>
          <w:b/>
        </w:rPr>
        <w:t>2.</w:t>
      </w:r>
      <w:r w:rsidR="00B87D7A" w:rsidRPr="00E96C3C">
        <w:rPr>
          <w:rFonts w:ascii="Times New Roman" w:hAnsi="Times New Roman" w:cs="Times New Roman"/>
          <w:b/>
        </w:rPr>
        <w:t>System</w:t>
      </w:r>
      <w:proofErr w:type="gramEnd"/>
      <w:r w:rsidR="00B87D7A" w:rsidRPr="00E96C3C">
        <w:rPr>
          <w:rFonts w:ascii="Times New Roman" w:hAnsi="Times New Roman" w:cs="Times New Roman"/>
          <w:b/>
        </w:rPr>
        <w:t xml:space="preserve"> model</w:t>
      </w:r>
    </w:p>
    <w:p w:rsidR="00B87D7A" w:rsidRPr="00E96C3C" w:rsidRDefault="00B87D7A" w:rsidP="00E96C3C">
      <w:pPr>
        <w:spacing w:line="360" w:lineRule="auto"/>
        <w:jc w:val="both"/>
        <w:rPr>
          <w:rFonts w:ascii="Times New Roman" w:hAnsi="Times New Roman" w:cs="Times New Roman"/>
        </w:rPr>
      </w:pPr>
      <w:r w:rsidRPr="00E96C3C">
        <w:rPr>
          <w:rFonts w:ascii="Times New Roman" w:hAnsi="Times New Roman" w:cs="Times New Roman"/>
        </w:rPr>
        <w:t xml:space="preserve">To see the effects of cooperative communication on a pre existing system with one Source Node and one Destination Hub, one additional hub is added, this hub is known as the Relay hub. The simplest description of the system considering a source hub (SN), a destination hub (DN) and one hand-off hub (RN) is as given in Fig 1. </w:t>
      </w:r>
    </w:p>
    <w:p w:rsidR="00B87D7A" w:rsidRPr="00E96C3C" w:rsidRDefault="00B87D7A" w:rsidP="00E96C3C">
      <w:pPr>
        <w:spacing w:line="360" w:lineRule="auto"/>
        <w:jc w:val="both"/>
        <w:rPr>
          <w:rFonts w:ascii="Times New Roman" w:hAnsi="Times New Roman" w:cs="Times New Roman"/>
        </w:rPr>
      </w:pPr>
      <w:r w:rsidRPr="00E96C3C">
        <w:rPr>
          <w:rFonts w:ascii="Times New Roman" w:hAnsi="Times New Roman" w:cs="Times New Roman"/>
          <w:noProof/>
        </w:rPr>
        <w:lastRenderedPageBreak/>
        <w:drawing>
          <wp:inline distT="0" distB="0" distL="0" distR="0">
            <wp:extent cx="4562475" cy="2581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562475" cy="2581275"/>
                    </a:xfrm>
                    <a:prstGeom prst="rect">
                      <a:avLst/>
                    </a:prstGeom>
                    <a:noFill/>
                    <a:ln w="9525">
                      <a:noFill/>
                      <a:miter lim="800000"/>
                      <a:headEnd/>
                      <a:tailEnd/>
                    </a:ln>
                  </pic:spPr>
                </pic:pic>
              </a:graphicData>
            </a:graphic>
          </wp:inline>
        </w:drawing>
      </w:r>
    </w:p>
    <w:p w:rsidR="00B87D7A" w:rsidRPr="00E96C3C" w:rsidRDefault="00B87D7A" w:rsidP="00E96C3C">
      <w:pPr>
        <w:spacing w:line="360" w:lineRule="auto"/>
        <w:ind w:left="720" w:firstLine="720"/>
        <w:jc w:val="both"/>
        <w:rPr>
          <w:rFonts w:ascii="Times New Roman" w:hAnsi="Times New Roman" w:cs="Times New Roman"/>
        </w:rPr>
      </w:pPr>
      <w:r w:rsidRPr="00E96C3C">
        <w:rPr>
          <w:rFonts w:ascii="Times New Roman" w:hAnsi="Times New Roman" w:cs="Times New Roman"/>
        </w:rPr>
        <w:t>Fig1</w:t>
      </w:r>
      <w:r w:rsidRPr="00C4451C">
        <w:rPr>
          <w:rFonts w:ascii="Times New Roman" w:hAnsi="Times New Roman" w:cs="Times New Roman"/>
          <w:sz w:val="28"/>
        </w:rPr>
        <w:t>:</w:t>
      </w:r>
      <w:r w:rsidRPr="00C4451C">
        <w:rPr>
          <w:rFonts w:ascii="Times New Roman" w:hAnsi="Times New Roman" w:cs="Times New Roman"/>
          <w:sz w:val="20"/>
          <w:szCs w:val="16"/>
        </w:rPr>
        <w:t xml:space="preserve"> System model for Cooperative communication</w:t>
      </w:r>
    </w:p>
    <w:p w:rsidR="00B87D7A" w:rsidRPr="00E96C3C" w:rsidRDefault="00B87D7A" w:rsidP="00E96C3C">
      <w:pPr>
        <w:spacing w:line="360" w:lineRule="auto"/>
        <w:jc w:val="both"/>
        <w:rPr>
          <w:rFonts w:ascii="Times New Roman" w:hAnsi="Times New Roman" w:cs="Times New Roman"/>
        </w:rPr>
      </w:pPr>
      <w:r w:rsidRPr="00E96C3C">
        <w:rPr>
          <w:rFonts w:ascii="Times New Roman" w:hAnsi="Times New Roman" w:cs="Times New Roman"/>
        </w:rPr>
        <w:t xml:space="preserve">In the Fig 1, </w:t>
      </w:r>
      <w:proofErr w:type="spellStart"/>
      <w:r w:rsidRPr="00E96C3C">
        <w:rPr>
          <w:rFonts w:ascii="Times New Roman" w:hAnsi="Times New Roman" w:cs="Times New Roman"/>
        </w:rPr>
        <w:t>hSR</w:t>
      </w:r>
      <w:proofErr w:type="spellEnd"/>
      <w:r w:rsidRPr="00E96C3C">
        <w:rPr>
          <w:rFonts w:ascii="Times New Roman" w:hAnsi="Times New Roman" w:cs="Times New Roman"/>
        </w:rPr>
        <w:t xml:space="preserve">, </w:t>
      </w:r>
      <w:proofErr w:type="spellStart"/>
      <w:r w:rsidRPr="00E96C3C">
        <w:rPr>
          <w:rFonts w:ascii="Times New Roman" w:hAnsi="Times New Roman" w:cs="Times New Roman"/>
        </w:rPr>
        <w:t>hSD</w:t>
      </w:r>
      <w:proofErr w:type="spellEnd"/>
      <w:r w:rsidRPr="00E96C3C">
        <w:rPr>
          <w:rFonts w:ascii="Times New Roman" w:hAnsi="Times New Roman" w:cs="Times New Roman"/>
        </w:rPr>
        <w:t xml:space="preserve"> and </w:t>
      </w:r>
      <w:proofErr w:type="spellStart"/>
      <w:r w:rsidRPr="00E96C3C">
        <w:rPr>
          <w:rFonts w:ascii="Times New Roman" w:hAnsi="Times New Roman" w:cs="Times New Roman"/>
        </w:rPr>
        <w:t>hRD</w:t>
      </w:r>
      <w:proofErr w:type="spellEnd"/>
      <w:r w:rsidRPr="00E96C3C">
        <w:rPr>
          <w:rFonts w:ascii="Times New Roman" w:hAnsi="Times New Roman" w:cs="Times New Roman"/>
        </w:rPr>
        <w:t xml:space="preserve"> represents channel state among source and hand-off, source and destination and hand-off and destination respectively. The distances between various nodes are represented as follows:</w:t>
      </w:r>
    </w:p>
    <w:tbl>
      <w:tblPr>
        <w:tblStyle w:val="TableGrid"/>
        <w:tblW w:w="0" w:type="auto"/>
        <w:tblLook w:val="04A0"/>
      </w:tblPr>
      <w:tblGrid>
        <w:gridCol w:w="4788"/>
        <w:gridCol w:w="4788"/>
      </w:tblGrid>
      <w:tr w:rsidR="003C43AC" w:rsidRPr="00E96C3C" w:rsidTr="003C43AC">
        <w:tc>
          <w:tcPr>
            <w:tcW w:w="4788" w:type="dxa"/>
          </w:tcPr>
          <w:p w:rsidR="003C43AC" w:rsidRPr="00E96C3C" w:rsidRDefault="003C43AC" w:rsidP="00E96C3C">
            <w:pPr>
              <w:spacing w:line="360" w:lineRule="auto"/>
              <w:jc w:val="both"/>
              <w:rPr>
                <w:rFonts w:ascii="Times New Roman" w:hAnsi="Times New Roman" w:cs="Times New Roman"/>
              </w:rPr>
            </w:pPr>
            <w:r w:rsidRPr="00E96C3C">
              <w:rPr>
                <w:rFonts w:ascii="Times New Roman" w:hAnsi="Times New Roman" w:cs="Times New Roman"/>
              </w:rPr>
              <w:t>nodes</w:t>
            </w:r>
          </w:p>
        </w:tc>
        <w:tc>
          <w:tcPr>
            <w:tcW w:w="4788" w:type="dxa"/>
          </w:tcPr>
          <w:p w:rsidR="003C43AC" w:rsidRPr="00E96C3C" w:rsidRDefault="003C43AC" w:rsidP="00E96C3C">
            <w:pPr>
              <w:spacing w:line="360" w:lineRule="auto"/>
              <w:jc w:val="both"/>
              <w:rPr>
                <w:rFonts w:ascii="Times New Roman" w:hAnsi="Times New Roman" w:cs="Times New Roman"/>
              </w:rPr>
            </w:pPr>
            <w:r w:rsidRPr="00E96C3C">
              <w:rPr>
                <w:rFonts w:ascii="Times New Roman" w:hAnsi="Times New Roman" w:cs="Times New Roman"/>
              </w:rPr>
              <w:t xml:space="preserve"> distance</w:t>
            </w:r>
          </w:p>
        </w:tc>
      </w:tr>
      <w:tr w:rsidR="003C43AC" w:rsidRPr="00E96C3C" w:rsidTr="003C43AC">
        <w:tc>
          <w:tcPr>
            <w:tcW w:w="4788" w:type="dxa"/>
          </w:tcPr>
          <w:p w:rsidR="003C43AC" w:rsidRPr="00E96C3C" w:rsidRDefault="003C43AC" w:rsidP="00E96C3C">
            <w:pPr>
              <w:spacing w:line="360" w:lineRule="auto"/>
              <w:jc w:val="both"/>
              <w:rPr>
                <w:rFonts w:ascii="Times New Roman" w:hAnsi="Times New Roman" w:cs="Times New Roman"/>
              </w:rPr>
            </w:pPr>
            <w:r w:rsidRPr="00E96C3C">
              <w:rPr>
                <w:rFonts w:ascii="Times New Roman" w:hAnsi="Times New Roman" w:cs="Times New Roman"/>
              </w:rPr>
              <w:t xml:space="preserve">Source to </w:t>
            </w:r>
            <w:proofErr w:type="spellStart"/>
            <w:r w:rsidRPr="00E96C3C">
              <w:rPr>
                <w:rFonts w:ascii="Times New Roman" w:hAnsi="Times New Roman" w:cs="Times New Roman"/>
              </w:rPr>
              <w:t>destintion</w:t>
            </w:r>
            <w:proofErr w:type="spellEnd"/>
          </w:p>
        </w:tc>
        <w:tc>
          <w:tcPr>
            <w:tcW w:w="4788" w:type="dxa"/>
          </w:tcPr>
          <w:p w:rsidR="003C43AC" w:rsidRPr="00E96C3C" w:rsidRDefault="003C43AC" w:rsidP="00E96C3C">
            <w:pPr>
              <w:spacing w:line="360" w:lineRule="auto"/>
              <w:jc w:val="both"/>
              <w:rPr>
                <w:rFonts w:ascii="Times New Roman" w:hAnsi="Times New Roman" w:cs="Times New Roman"/>
              </w:rPr>
            </w:pPr>
            <w:proofErr w:type="spellStart"/>
            <w:r w:rsidRPr="00E96C3C">
              <w:rPr>
                <w:rFonts w:ascii="Times New Roman" w:hAnsi="Times New Roman" w:cs="Times New Roman"/>
              </w:rPr>
              <w:t>d</w:t>
            </w:r>
            <w:r w:rsidRPr="00E96C3C">
              <w:rPr>
                <w:rFonts w:ascii="Times New Roman" w:hAnsi="Times New Roman" w:cs="Times New Roman"/>
                <w:vertAlign w:val="subscript"/>
              </w:rPr>
              <w:t>sd</w:t>
            </w:r>
            <w:proofErr w:type="spellEnd"/>
          </w:p>
        </w:tc>
      </w:tr>
      <w:tr w:rsidR="003C43AC" w:rsidRPr="00E96C3C" w:rsidTr="003C43AC">
        <w:tc>
          <w:tcPr>
            <w:tcW w:w="4788" w:type="dxa"/>
          </w:tcPr>
          <w:p w:rsidR="003C43AC" w:rsidRPr="00E96C3C" w:rsidRDefault="003C43AC" w:rsidP="00E96C3C">
            <w:pPr>
              <w:spacing w:line="360" w:lineRule="auto"/>
              <w:jc w:val="both"/>
              <w:rPr>
                <w:rFonts w:ascii="Times New Roman" w:hAnsi="Times New Roman" w:cs="Times New Roman"/>
              </w:rPr>
            </w:pPr>
            <w:r w:rsidRPr="00E96C3C">
              <w:rPr>
                <w:rFonts w:ascii="Times New Roman" w:hAnsi="Times New Roman" w:cs="Times New Roman"/>
              </w:rPr>
              <w:t>Source to relay</w:t>
            </w:r>
          </w:p>
        </w:tc>
        <w:tc>
          <w:tcPr>
            <w:tcW w:w="4788" w:type="dxa"/>
          </w:tcPr>
          <w:p w:rsidR="003C43AC" w:rsidRPr="00E96C3C" w:rsidRDefault="003C43AC" w:rsidP="00E96C3C">
            <w:pPr>
              <w:spacing w:line="360" w:lineRule="auto"/>
              <w:jc w:val="both"/>
              <w:rPr>
                <w:rFonts w:ascii="Times New Roman" w:hAnsi="Times New Roman" w:cs="Times New Roman"/>
                <w:vertAlign w:val="subscript"/>
              </w:rPr>
            </w:pPr>
            <w:proofErr w:type="spellStart"/>
            <w:r w:rsidRPr="00E96C3C">
              <w:rPr>
                <w:rFonts w:ascii="Times New Roman" w:hAnsi="Times New Roman" w:cs="Times New Roman"/>
              </w:rPr>
              <w:t>d</w:t>
            </w:r>
            <w:r w:rsidRPr="00E96C3C">
              <w:rPr>
                <w:rFonts w:ascii="Times New Roman" w:hAnsi="Times New Roman" w:cs="Times New Roman"/>
                <w:vertAlign w:val="subscript"/>
              </w:rPr>
              <w:t>sr</w:t>
            </w:r>
            <w:proofErr w:type="spellEnd"/>
          </w:p>
        </w:tc>
      </w:tr>
      <w:tr w:rsidR="003C43AC" w:rsidRPr="00E96C3C" w:rsidTr="003C43AC">
        <w:tc>
          <w:tcPr>
            <w:tcW w:w="4788" w:type="dxa"/>
          </w:tcPr>
          <w:p w:rsidR="003C43AC" w:rsidRPr="00E96C3C" w:rsidRDefault="003C43AC" w:rsidP="00E96C3C">
            <w:pPr>
              <w:spacing w:line="360" w:lineRule="auto"/>
              <w:jc w:val="both"/>
              <w:rPr>
                <w:rFonts w:ascii="Times New Roman" w:hAnsi="Times New Roman" w:cs="Times New Roman"/>
              </w:rPr>
            </w:pPr>
            <w:r w:rsidRPr="00E96C3C">
              <w:rPr>
                <w:rFonts w:ascii="Times New Roman" w:hAnsi="Times New Roman" w:cs="Times New Roman"/>
              </w:rPr>
              <w:t>Relay to destination</w:t>
            </w:r>
          </w:p>
        </w:tc>
        <w:tc>
          <w:tcPr>
            <w:tcW w:w="4788" w:type="dxa"/>
          </w:tcPr>
          <w:p w:rsidR="003C43AC" w:rsidRPr="00E96C3C" w:rsidRDefault="003C43AC" w:rsidP="00E96C3C">
            <w:pPr>
              <w:spacing w:line="360" w:lineRule="auto"/>
              <w:jc w:val="both"/>
              <w:rPr>
                <w:rFonts w:ascii="Times New Roman" w:hAnsi="Times New Roman" w:cs="Times New Roman"/>
              </w:rPr>
            </w:pPr>
            <w:proofErr w:type="spellStart"/>
            <w:r w:rsidRPr="00E96C3C">
              <w:rPr>
                <w:rFonts w:ascii="Times New Roman" w:hAnsi="Times New Roman" w:cs="Times New Roman"/>
              </w:rPr>
              <w:t>d</w:t>
            </w:r>
            <w:r w:rsidRPr="00E96C3C">
              <w:rPr>
                <w:rFonts w:ascii="Times New Roman" w:hAnsi="Times New Roman" w:cs="Times New Roman"/>
                <w:vertAlign w:val="subscript"/>
              </w:rPr>
              <w:t>rd</w:t>
            </w:r>
            <w:proofErr w:type="spellEnd"/>
          </w:p>
        </w:tc>
      </w:tr>
    </w:tbl>
    <w:p w:rsidR="003C43AC" w:rsidRPr="00E96C3C" w:rsidRDefault="003C43AC" w:rsidP="00E96C3C">
      <w:pPr>
        <w:spacing w:line="360" w:lineRule="auto"/>
        <w:jc w:val="both"/>
        <w:rPr>
          <w:rFonts w:ascii="Times New Roman" w:hAnsi="Times New Roman" w:cs="Times New Roman"/>
        </w:rPr>
      </w:pPr>
    </w:p>
    <w:p w:rsidR="003C43AC" w:rsidRPr="00E96C3C" w:rsidRDefault="003C43AC" w:rsidP="00E96C3C">
      <w:pPr>
        <w:spacing w:line="360" w:lineRule="auto"/>
        <w:jc w:val="both"/>
        <w:rPr>
          <w:rFonts w:ascii="Times New Roman" w:hAnsi="Times New Roman" w:cs="Times New Roman"/>
        </w:rPr>
      </w:pPr>
    </w:p>
    <w:p w:rsidR="003C43AC" w:rsidRPr="00E96C3C" w:rsidRDefault="003C43AC" w:rsidP="00E96C3C">
      <w:pPr>
        <w:spacing w:line="360" w:lineRule="auto"/>
        <w:jc w:val="both"/>
        <w:rPr>
          <w:rFonts w:ascii="Times New Roman" w:hAnsi="Times New Roman" w:cs="Times New Roman"/>
        </w:rPr>
      </w:pPr>
      <w:r w:rsidRPr="00E96C3C">
        <w:rPr>
          <w:rFonts w:ascii="Times New Roman" w:hAnsi="Times New Roman" w:cs="Times New Roman"/>
        </w:rPr>
        <w:t>The channel coefficients are assumed to pursue square</w:t>
      </w:r>
      <w:r w:rsidR="0072742C" w:rsidRPr="00E96C3C">
        <w:rPr>
          <w:rFonts w:ascii="Times New Roman" w:hAnsi="Times New Roman" w:cs="Times New Roman"/>
        </w:rPr>
        <w:t xml:space="preserve"> </w:t>
      </w:r>
      <w:r w:rsidRPr="00E96C3C">
        <w:rPr>
          <w:rFonts w:ascii="Times New Roman" w:hAnsi="Times New Roman" w:cs="Times New Roman"/>
        </w:rPr>
        <w:t xml:space="preserve">Rayleigh fading. The data transfer is partitioned into two phases. In phase 1, data is sent from SN to RN and from SN to DN. In phase 2, data is sent </w:t>
      </w:r>
      <w:r w:rsidR="0072742C" w:rsidRPr="00E96C3C">
        <w:rPr>
          <w:rFonts w:ascii="Times New Roman" w:hAnsi="Times New Roman" w:cs="Times New Roman"/>
        </w:rPr>
        <w:t xml:space="preserve">from RN to DN. At </w:t>
      </w:r>
      <w:r w:rsidRPr="00E96C3C">
        <w:rPr>
          <w:rFonts w:ascii="Times New Roman" w:hAnsi="Times New Roman" w:cs="Times New Roman"/>
        </w:rPr>
        <w:t>the destination both the signals are processed to give the yield. The distance between every one of</w:t>
      </w:r>
      <w:r w:rsidR="0072742C" w:rsidRPr="00E96C3C">
        <w:rPr>
          <w:rFonts w:ascii="Times New Roman" w:hAnsi="Times New Roman" w:cs="Times New Roman"/>
        </w:rPr>
        <w:t xml:space="preserve"> the hub is considered to be 1 </w:t>
      </w:r>
      <w:r w:rsidRPr="00E96C3C">
        <w:rPr>
          <w:rFonts w:ascii="Times New Roman" w:hAnsi="Times New Roman" w:cs="Times New Roman"/>
        </w:rPr>
        <w:t xml:space="preserve">unit. Hence every one of the nodes </w:t>
      </w:r>
      <w:proofErr w:type="gramStart"/>
      <w:r w:rsidRPr="00E96C3C">
        <w:rPr>
          <w:rFonts w:ascii="Times New Roman" w:hAnsi="Times New Roman" w:cs="Times New Roman"/>
        </w:rPr>
        <w:t>are</w:t>
      </w:r>
      <w:proofErr w:type="gramEnd"/>
      <w:r w:rsidRPr="00E96C3C">
        <w:rPr>
          <w:rFonts w:ascii="Times New Roman" w:hAnsi="Times New Roman" w:cs="Times New Roman"/>
        </w:rPr>
        <w:t xml:space="preserve"> equidistant. Henceforth any change in the execution or change in probability of error will be because of the convention used to transmit information. The basic blocks used to simulate the transfer of information between nodes is given beneath in Fig 2.</w:t>
      </w:r>
    </w:p>
    <w:p w:rsidR="00AB3674" w:rsidRPr="00E96C3C" w:rsidRDefault="00AB3674" w:rsidP="00E96C3C">
      <w:pPr>
        <w:spacing w:line="360" w:lineRule="auto"/>
        <w:jc w:val="both"/>
        <w:rPr>
          <w:rFonts w:ascii="Times New Roman" w:hAnsi="Times New Roman" w:cs="Times New Roman"/>
        </w:rPr>
      </w:pPr>
    </w:p>
    <w:p w:rsidR="00AB3674" w:rsidRPr="00E96C3C" w:rsidRDefault="00AB3674" w:rsidP="00E96C3C">
      <w:pPr>
        <w:spacing w:line="360" w:lineRule="auto"/>
        <w:jc w:val="both"/>
        <w:rPr>
          <w:rFonts w:ascii="Times New Roman" w:hAnsi="Times New Roman" w:cs="Times New Roman"/>
        </w:rPr>
      </w:pPr>
    </w:p>
    <w:p w:rsidR="00AB3674" w:rsidRPr="00E96C3C" w:rsidRDefault="00AB3674" w:rsidP="00E96C3C">
      <w:pPr>
        <w:spacing w:line="360" w:lineRule="auto"/>
        <w:jc w:val="both"/>
        <w:rPr>
          <w:rFonts w:ascii="Times New Roman" w:hAnsi="Times New Roman" w:cs="Times New Roman"/>
        </w:rPr>
      </w:pPr>
      <w:r w:rsidRPr="00E96C3C">
        <w:rPr>
          <w:rFonts w:ascii="Times New Roman" w:hAnsi="Times New Roman" w:cs="Times New Roman"/>
          <w:noProof/>
        </w:rPr>
        <w:lastRenderedPageBreak/>
        <w:pict>
          <v:roundrect id="_x0000_s1035" style="position:absolute;left:0;text-align:left;margin-left:219.75pt;margin-top:8.25pt;width:1in;height:1in;z-index:251659264" arcsize="10923f"/>
        </w:pict>
      </w:r>
      <w:r w:rsidRPr="00E96C3C">
        <w:rPr>
          <w:rFonts w:ascii="Times New Roman" w:hAnsi="Times New Roman" w:cs="Times New Roman"/>
          <w:noProof/>
        </w:rPr>
        <w:pict>
          <v:roundrect id="_x0000_s1034" style="position:absolute;left:0;text-align:left;margin-left:76.5pt;margin-top:8.25pt;width:1in;height:1in;z-index:251658240" arcsize="10923f"/>
        </w:pict>
      </w:r>
      <w:r w:rsidRPr="00E96C3C">
        <w:rPr>
          <w:rFonts w:ascii="Times New Roman" w:hAnsi="Times New Roman" w:cs="Times New Roman"/>
        </w:rPr>
        <w:tab/>
      </w:r>
      <w:r w:rsidRPr="00E96C3C">
        <w:rPr>
          <w:rFonts w:ascii="Times New Roman" w:hAnsi="Times New Roman" w:cs="Times New Roman"/>
        </w:rPr>
        <w:tab/>
      </w:r>
      <w:r w:rsidRPr="00E96C3C">
        <w:rPr>
          <w:rFonts w:ascii="Times New Roman" w:hAnsi="Times New Roman" w:cs="Times New Roman"/>
        </w:rPr>
        <w:tab/>
      </w:r>
      <w:r w:rsidRPr="00E96C3C">
        <w:rPr>
          <w:rFonts w:ascii="Times New Roman" w:hAnsi="Times New Roman" w:cs="Times New Roman"/>
        </w:rPr>
        <w:tab/>
        <w:t xml:space="preserve">  </w:t>
      </w:r>
    </w:p>
    <w:p w:rsidR="00AB3674" w:rsidRPr="00E96C3C" w:rsidRDefault="00AB3674" w:rsidP="00E96C3C">
      <w:pPr>
        <w:spacing w:line="360" w:lineRule="auto"/>
        <w:jc w:val="both"/>
        <w:rPr>
          <w:rFonts w:ascii="Times New Roman" w:hAnsi="Times New Roman" w:cs="Times New Roman"/>
        </w:rPr>
      </w:pPr>
      <w:r w:rsidRPr="00E96C3C">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5.25pt;margin-top:9.8pt;width:71.25pt;height:21pt;z-index:251661312"/>
        </w:pict>
      </w:r>
      <w:r w:rsidRPr="00E96C3C">
        <w:rPr>
          <w:rFonts w:ascii="Times New Roman" w:hAnsi="Times New Roman" w:cs="Times New Roman"/>
          <w:noProof/>
        </w:rPr>
        <w:pict>
          <v:shape id="_x0000_s1038" type="#_x0000_t13" style="position:absolute;left:0;text-align:left;margin-left:291.75pt;margin-top:9.8pt;width:71.25pt;height:21pt;z-index:251662336"/>
        </w:pict>
      </w:r>
      <w:r w:rsidRPr="00E96C3C">
        <w:rPr>
          <w:rFonts w:ascii="Times New Roman" w:hAnsi="Times New Roman" w:cs="Times New Roman"/>
          <w:noProof/>
        </w:rPr>
        <w:pict>
          <v:shape id="_x0000_s1036" type="#_x0000_t13" style="position:absolute;left:0;text-align:left;margin-left:148.5pt;margin-top:9.8pt;width:71.25pt;height:21pt;z-index:251660288"/>
        </w:pict>
      </w:r>
      <w:r w:rsidRPr="00E96C3C">
        <w:rPr>
          <w:rFonts w:ascii="Times New Roman" w:hAnsi="Times New Roman" w:cs="Times New Roman"/>
        </w:rPr>
        <w:tab/>
      </w:r>
      <w:r w:rsidRPr="00E96C3C">
        <w:rPr>
          <w:rFonts w:ascii="Times New Roman" w:hAnsi="Times New Roman" w:cs="Times New Roman"/>
        </w:rPr>
        <w:tab/>
      </w:r>
      <w:r w:rsidRPr="00E96C3C">
        <w:rPr>
          <w:rFonts w:ascii="Times New Roman" w:hAnsi="Times New Roman" w:cs="Times New Roman"/>
        </w:rPr>
        <w:tab/>
      </w:r>
      <w:r w:rsidRPr="00E96C3C">
        <w:rPr>
          <w:rFonts w:ascii="Times New Roman" w:hAnsi="Times New Roman" w:cs="Times New Roman"/>
        </w:rPr>
        <w:tab/>
      </w:r>
      <w:r w:rsidRPr="00E96C3C">
        <w:rPr>
          <w:rFonts w:ascii="Times New Roman" w:hAnsi="Times New Roman" w:cs="Times New Roman"/>
        </w:rPr>
        <w:tab/>
      </w:r>
      <w:r w:rsidRPr="00E96C3C">
        <w:rPr>
          <w:rFonts w:ascii="Times New Roman" w:hAnsi="Times New Roman" w:cs="Times New Roman"/>
        </w:rPr>
        <w:tab/>
      </w:r>
      <w:r w:rsidRPr="00E96C3C">
        <w:rPr>
          <w:rFonts w:ascii="Times New Roman" w:hAnsi="Times New Roman" w:cs="Times New Roman"/>
        </w:rPr>
        <w:tab/>
      </w:r>
      <w:r w:rsidRPr="00E96C3C">
        <w:rPr>
          <w:rFonts w:ascii="Times New Roman" w:hAnsi="Times New Roman" w:cs="Times New Roman"/>
        </w:rPr>
        <w:tab/>
      </w:r>
    </w:p>
    <w:p w:rsidR="007564B1" w:rsidRPr="00E96C3C" w:rsidRDefault="00AB3674" w:rsidP="00E96C3C">
      <w:pPr>
        <w:spacing w:line="360" w:lineRule="auto"/>
        <w:jc w:val="both"/>
        <w:rPr>
          <w:rFonts w:ascii="Times New Roman" w:hAnsi="Times New Roman" w:cs="Times New Roman"/>
        </w:rPr>
      </w:pPr>
      <w:r w:rsidRPr="00E96C3C">
        <w:rPr>
          <w:rFonts w:ascii="Times New Roman" w:hAnsi="Times New Roman" w:cs="Times New Roman"/>
        </w:rPr>
        <w:t xml:space="preserve">            </w:t>
      </w:r>
      <w:r w:rsidR="007564B1" w:rsidRPr="00E96C3C">
        <w:rPr>
          <w:rFonts w:ascii="Times New Roman" w:hAnsi="Times New Roman" w:cs="Times New Roman"/>
        </w:rPr>
        <w:tab/>
      </w:r>
      <w:r w:rsidR="007564B1" w:rsidRPr="00E96C3C">
        <w:rPr>
          <w:rFonts w:ascii="Times New Roman" w:hAnsi="Times New Roman" w:cs="Times New Roman"/>
        </w:rPr>
        <w:tab/>
      </w:r>
    </w:p>
    <w:p w:rsidR="007564B1" w:rsidRPr="00E96C3C" w:rsidRDefault="007564B1" w:rsidP="00E96C3C">
      <w:pPr>
        <w:tabs>
          <w:tab w:val="left" w:pos="6720"/>
        </w:tabs>
        <w:spacing w:line="360" w:lineRule="auto"/>
        <w:jc w:val="both"/>
        <w:rPr>
          <w:rFonts w:ascii="Times New Roman" w:hAnsi="Times New Roman" w:cs="Times New Roman"/>
        </w:rPr>
      </w:pPr>
      <w:r w:rsidRPr="00E96C3C">
        <w:rPr>
          <w:rFonts w:ascii="Times New Roman" w:hAnsi="Times New Roman" w:cs="Times New Roman"/>
        </w:rPr>
        <w:t>X[n]</w:t>
      </w:r>
      <w:r w:rsidRPr="00E96C3C">
        <w:rPr>
          <w:rFonts w:ascii="Times New Roman" w:hAnsi="Times New Roman" w:cs="Times New Roman"/>
        </w:rPr>
        <w:tab/>
        <w:t>y[n]</w:t>
      </w:r>
    </w:p>
    <w:p w:rsidR="00AB3674" w:rsidRPr="00E96C3C" w:rsidRDefault="007564B1" w:rsidP="00E96C3C">
      <w:pPr>
        <w:tabs>
          <w:tab w:val="left" w:pos="2055"/>
        </w:tabs>
        <w:spacing w:line="360" w:lineRule="auto"/>
        <w:jc w:val="both"/>
        <w:rPr>
          <w:rFonts w:ascii="Times New Roman" w:hAnsi="Times New Roman" w:cs="Times New Roman"/>
        </w:rPr>
      </w:pPr>
      <w:r w:rsidRPr="00E96C3C">
        <w:rPr>
          <w:rFonts w:ascii="Times New Roman" w:hAnsi="Times New Roman" w:cs="Times New Roman"/>
        </w:rPr>
        <w:tab/>
        <w:t>Modulator</w:t>
      </w:r>
      <w:r w:rsidRPr="00E96C3C">
        <w:rPr>
          <w:rFonts w:ascii="Times New Roman" w:hAnsi="Times New Roman" w:cs="Times New Roman"/>
        </w:rPr>
        <w:tab/>
        <w:t>channel</w:t>
      </w:r>
      <w:r w:rsidRPr="00E96C3C">
        <w:rPr>
          <w:rFonts w:ascii="Times New Roman" w:hAnsi="Times New Roman" w:cs="Times New Roman"/>
        </w:rPr>
        <w:tab/>
      </w:r>
      <w:r w:rsidRPr="00E96C3C">
        <w:rPr>
          <w:rFonts w:ascii="Times New Roman" w:hAnsi="Times New Roman" w:cs="Times New Roman"/>
        </w:rPr>
        <w:tab/>
        <w:t>Demodulator</w:t>
      </w:r>
    </w:p>
    <w:p w:rsidR="00A84ED5" w:rsidRPr="00E96C3C" w:rsidRDefault="00DA6414" w:rsidP="00E96C3C">
      <w:pPr>
        <w:tabs>
          <w:tab w:val="left" w:pos="1575"/>
        </w:tabs>
        <w:spacing w:line="360" w:lineRule="auto"/>
        <w:jc w:val="both"/>
        <w:rPr>
          <w:rFonts w:ascii="Times New Roman" w:hAnsi="Times New Roman" w:cs="Times New Roman"/>
          <w:sz w:val="16"/>
          <w:szCs w:val="16"/>
        </w:rPr>
      </w:pPr>
      <w:r w:rsidRPr="00E96C3C">
        <w:rPr>
          <w:rFonts w:ascii="Times New Roman" w:hAnsi="Times New Roman" w:cs="Times New Roman"/>
        </w:rPr>
        <w:tab/>
      </w:r>
      <w:proofErr w:type="gramStart"/>
      <w:r w:rsidRPr="00E96C3C">
        <w:rPr>
          <w:rFonts w:ascii="Times New Roman" w:hAnsi="Times New Roman" w:cs="Times New Roman"/>
          <w:sz w:val="16"/>
          <w:szCs w:val="16"/>
        </w:rPr>
        <w:t>Fig 2.</w:t>
      </w:r>
      <w:proofErr w:type="gramEnd"/>
      <w:r w:rsidRPr="00E96C3C">
        <w:rPr>
          <w:rFonts w:ascii="Times New Roman" w:hAnsi="Times New Roman" w:cs="Times New Roman"/>
          <w:sz w:val="16"/>
          <w:szCs w:val="16"/>
        </w:rPr>
        <w:t xml:space="preserve"> Basic Model for data transfer from one node to another</w:t>
      </w:r>
    </w:p>
    <w:p w:rsidR="00B4179D" w:rsidRPr="00E96C3C" w:rsidRDefault="00B4179D" w:rsidP="00E96C3C">
      <w:pPr>
        <w:tabs>
          <w:tab w:val="left" w:pos="1575"/>
        </w:tabs>
        <w:spacing w:line="360" w:lineRule="auto"/>
        <w:jc w:val="both"/>
        <w:rPr>
          <w:rFonts w:ascii="Times New Roman" w:hAnsi="Times New Roman" w:cs="Times New Roman"/>
          <w:sz w:val="16"/>
          <w:szCs w:val="16"/>
        </w:rPr>
      </w:pPr>
    </w:p>
    <w:p w:rsidR="00B4179D" w:rsidRPr="00E96C3C" w:rsidRDefault="00B4179D" w:rsidP="00E96C3C">
      <w:pPr>
        <w:tabs>
          <w:tab w:val="left" w:pos="1575"/>
        </w:tabs>
        <w:spacing w:line="360" w:lineRule="auto"/>
        <w:jc w:val="both"/>
        <w:rPr>
          <w:rFonts w:ascii="Times New Roman" w:hAnsi="Times New Roman" w:cs="Times New Roman"/>
          <w:sz w:val="16"/>
          <w:szCs w:val="16"/>
        </w:rPr>
      </w:pPr>
    </w:p>
    <w:p w:rsidR="00B4179D" w:rsidRPr="00CA5340" w:rsidRDefault="0047742E" w:rsidP="00E96C3C">
      <w:pPr>
        <w:tabs>
          <w:tab w:val="left" w:pos="1575"/>
        </w:tabs>
        <w:spacing w:line="360" w:lineRule="auto"/>
        <w:jc w:val="both"/>
        <w:rPr>
          <w:rFonts w:ascii="Times New Roman" w:hAnsi="Times New Roman" w:cs="Times New Roman"/>
          <w:b/>
          <w:szCs w:val="16"/>
        </w:rPr>
      </w:pPr>
      <w:proofErr w:type="gramStart"/>
      <w:r w:rsidRPr="00CA5340">
        <w:rPr>
          <w:rFonts w:ascii="Times New Roman" w:hAnsi="Times New Roman" w:cs="Times New Roman"/>
          <w:b/>
          <w:szCs w:val="16"/>
        </w:rPr>
        <w:t>3.</w:t>
      </w:r>
      <w:r w:rsidR="00B4179D" w:rsidRPr="00CA5340">
        <w:rPr>
          <w:rFonts w:ascii="Times New Roman" w:hAnsi="Times New Roman" w:cs="Times New Roman"/>
          <w:b/>
          <w:szCs w:val="16"/>
        </w:rPr>
        <w:t>Protocol</w:t>
      </w:r>
      <w:proofErr w:type="gramEnd"/>
    </w:p>
    <w:p w:rsidR="00A84ED5" w:rsidRPr="00E96C3C" w:rsidRDefault="00B4179D" w:rsidP="00E96C3C">
      <w:pPr>
        <w:tabs>
          <w:tab w:val="left" w:pos="1575"/>
        </w:tabs>
        <w:spacing w:line="360" w:lineRule="auto"/>
        <w:jc w:val="both"/>
        <w:rPr>
          <w:rFonts w:ascii="Times New Roman" w:hAnsi="Times New Roman" w:cs="Times New Roman"/>
        </w:rPr>
      </w:pPr>
      <w:r w:rsidRPr="00E96C3C">
        <w:rPr>
          <w:rFonts w:ascii="Times New Roman" w:hAnsi="Times New Roman" w:cs="Times New Roman"/>
        </w:rPr>
        <w:t xml:space="preserve">The Cooperative communication convention that is used in the transfer station is Amplify and Forward convention. This convention will describe how the information that is gotten by the transfer hub will be processed before it tends to be sent to the destination. In Amplify and Forward convention the signal that is gotten by transfer simply is intensified before it is sent once more. By doing as such the noise is also intensified and this leads to bad execution by this convention. Amplify and Forward convention is </w:t>
      </w:r>
      <w:proofErr w:type="spellStart"/>
      <w:r w:rsidRPr="00E96C3C">
        <w:rPr>
          <w:rFonts w:ascii="Times New Roman" w:hAnsi="Times New Roman" w:cs="Times New Roman"/>
        </w:rPr>
        <w:t>ostly</w:t>
      </w:r>
      <w:proofErr w:type="spellEnd"/>
      <w:r w:rsidRPr="00E96C3C">
        <w:rPr>
          <w:rFonts w:ascii="Times New Roman" w:hAnsi="Times New Roman" w:cs="Times New Roman"/>
        </w:rPr>
        <w:t xml:space="preserve"> used when the transfer has just constrained measure of processing time accessible all the time </w:t>
      </w:r>
      <w:proofErr w:type="spellStart"/>
      <w:r w:rsidRPr="00E96C3C">
        <w:rPr>
          <w:rFonts w:ascii="Times New Roman" w:hAnsi="Times New Roman" w:cs="Times New Roman"/>
        </w:rPr>
        <w:t>elay</w:t>
      </w:r>
      <w:proofErr w:type="spellEnd"/>
      <w:r w:rsidRPr="00E96C3C">
        <w:rPr>
          <w:rFonts w:ascii="Times New Roman" w:hAnsi="Times New Roman" w:cs="Times New Roman"/>
        </w:rPr>
        <w:t xml:space="preserve"> caused by the transfer to decode and encode the message has to be limited and when the transmitted signal is either simple or computerized.</w:t>
      </w:r>
      <w:r w:rsidR="00094D5C" w:rsidRPr="00E96C3C">
        <w:rPr>
          <w:rFonts w:ascii="Times New Roman" w:hAnsi="Times New Roman" w:cs="Times New Roman"/>
        </w:rPr>
        <w:t xml:space="preserve"> At the destination Enhanced Signal to Noise Combining (ESNRC) is used, this strategy ignores an approaching signal at the point when the information from the other approaching channels </w:t>
      </w:r>
      <w:proofErr w:type="gramStart"/>
      <w:r w:rsidR="00094D5C" w:rsidRPr="00E96C3C">
        <w:rPr>
          <w:rFonts w:ascii="Times New Roman" w:hAnsi="Times New Roman" w:cs="Times New Roman"/>
        </w:rPr>
        <w:t>have</w:t>
      </w:r>
      <w:proofErr w:type="gramEnd"/>
      <w:r w:rsidR="00094D5C" w:rsidRPr="00E96C3C">
        <w:rPr>
          <w:rFonts w:ascii="Times New Roman" w:hAnsi="Times New Roman" w:cs="Times New Roman"/>
        </w:rPr>
        <w:t xml:space="preserve"> a much better quality. On the off chance that the channels have pretty much the same channel quality the approaching signals are apportioned similarly. This joining type has the best probability of error versus signal to error proportion response.</w:t>
      </w:r>
    </w:p>
    <w:p w:rsidR="00FE5504" w:rsidRPr="00E96C3C" w:rsidRDefault="00FE5504" w:rsidP="00E96C3C">
      <w:pPr>
        <w:tabs>
          <w:tab w:val="left" w:pos="1575"/>
        </w:tabs>
        <w:spacing w:line="360" w:lineRule="auto"/>
        <w:jc w:val="both"/>
        <w:rPr>
          <w:rFonts w:ascii="Times New Roman" w:hAnsi="Times New Roman" w:cs="Times New Roman"/>
        </w:rPr>
      </w:pPr>
      <w:r w:rsidRPr="00E96C3C">
        <w:rPr>
          <w:rFonts w:ascii="Times New Roman" w:hAnsi="Times New Roman" w:cs="Times New Roman"/>
        </w:rPr>
        <w:t>At the destination Enhanced Signal to Noise Combining (ESNRC) is used, this strategy ignores a moving toward signal right when the data from the other moving toward channels have a much better quality. In case the channels have basically the same channel quality the moving toward signals are allocated similarly. This joining type has the best probability of error versus signal to error extent response.</w:t>
      </w:r>
    </w:p>
    <w:p w:rsidR="00A34DE6" w:rsidRPr="00E96C3C" w:rsidRDefault="0047742E" w:rsidP="00E96C3C">
      <w:pPr>
        <w:tabs>
          <w:tab w:val="left" w:pos="1575"/>
        </w:tabs>
        <w:spacing w:line="360" w:lineRule="auto"/>
        <w:jc w:val="both"/>
        <w:rPr>
          <w:rFonts w:ascii="Times New Roman" w:hAnsi="Times New Roman" w:cs="Times New Roman"/>
          <w:b/>
        </w:rPr>
      </w:pPr>
      <w:proofErr w:type="gramStart"/>
      <w:r w:rsidRPr="00E96C3C">
        <w:rPr>
          <w:rFonts w:ascii="Times New Roman" w:hAnsi="Times New Roman" w:cs="Times New Roman"/>
          <w:b/>
        </w:rPr>
        <w:t>4.</w:t>
      </w:r>
      <w:r w:rsidR="00A34DE6" w:rsidRPr="00E96C3C">
        <w:rPr>
          <w:rFonts w:ascii="Times New Roman" w:hAnsi="Times New Roman" w:cs="Times New Roman"/>
          <w:b/>
        </w:rPr>
        <w:t>Results</w:t>
      </w:r>
      <w:proofErr w:type="gramEnd"/>
      <w:r w:rsidR="00A34DE6" w:rsidRPr="00E96C3C">
        <w:rPr>
          <w:rFonts w:ascii="Times New Roman" w:hAnsi="Times New Roman" w:cs="Times New Roman"/>
          <w:b/>
        </w:rPr>
        <w:t xml:space="preserve"> </w:t>
      </w:r>
    </w:p>
    <w:p w:rsidR="00A34DE6" w:rsidRPr="00E96C3C" w:rsidRDefault="00A34DE6" w:rsidP="00E96C3C">
      <w:pPr>
        <w:tabs>
          <w:tab w:val="left" w:pos="1575"/>
        </w:tabs>
        <w:spacing w:line="360" w:lineRule="auto"/>
        <w:jc w:val="both"/>
        <w:rPr>
          <w:rFonts w:ascii="Times New Roman" w:hAnsi="Times New Roman" w:cs="Times New Roman"/>
        </w:rPr>
      </w:pPr>
      <w:r w:rsidRPr="00E96C3C">
        <w:rPr>
          <w:rFonts w:ascii="Times New Roman" w:hAnsi="Times New Roman" w:cs="Times New Roman"/>
        </w:rPr>
        <w:t xml:space="preserve">A multi-hop link need not have intermediate nodes which are not in the line of sight for best possible performance. But in natural environment, the intermediate nodes may be present at any location. To take into account the effect of position of the relay node, the distance of relay node is varied with respect to the source node and the destination node. If the relay node is situated very close to the sender node, the entire </w:t>
      </w:r>
      <w:r w:rsidRPr="00E96C3C">
        <w:rPr>
          <w:rFonts w:ascii="Times New Roman" w:hAnsi="Times New Roman" w:cs="Times New Roman"/>
        </w:rPr>
        <w:lastRenderedPageBreak/>
        <w:t xml:space="preserve">system approximates to two sender configuration. The effect of signal quality when the relay node is moved in line of sight from source node to destination node is shown in Fig 3. In the figure the distances are symbolized as follows: </w:t>
      </w:r>
      <w:proofErr w:type="gramStart"/>
      <w:r w:rsidRPr="00E96C3C">
        <w:rPr>
          <w:rFonts w:ascii="Times New Roman" w:hAnsi="Times New Roman" w:cs="Times New Roman"/>
        </w:rPr>
        <w:t>distance :</w:t>
      </w:r>
      <w:proofErr w:type="gramEnd"/>
      <w:r w:rsidRPr="00E96C3C">
        <w:rPr>
          <w:rFonts w:ascii="Times New Roman" w:hAnsi="Times New Roman" w:cs="Times New Roman"/>
        </w:rPr>
        <w:t xml:space="preserve"> </w:t>
      </w:r>
      <w:proofErr w:type="spellStart"/>
      <w:r w:rsidRPr="00E96C3C">
        <w:rPr>
          <w:rFonts w:ascii="Times New Roman" w:hAnsi="Times New Roman" w:cs="Times New Roman"/>
        </w:rPr>
        <w:t>ds,d</w:t>
      </w:r>
      <w:proofErr w:type="spellEnd"/>
      <w:r w:rsidRPr="00E96C3C">
        <w:rPr>
          <w:rFonts w:ascii="Times New Roman" w:hAnsi="Times New Roman" w:cs="Times New Roman"/>
        </w:rPr>
        <w:t xml:space="preserve"> : </w:t>
      </w:r>
      <w:proofErr w:type="spellStart"/>
      <w:r w:rsidRPr="00E96C3C">
        <w:rPr>
          <w:rFonts w:ascii="Times New Roman" w:hAnsi="Times New Roman" w:cs="Times New Roman"/>
        </w:rPr>
        <w:t>ds,r</w:t>
      </w:r>
      <w:proofErr w:type="spellEnd"/>
      <w:r w:rsidRPr="00E96C3C">
        <w:rPr>
          <w:rFonts w:ascii="Times New Roman" w:hAnsi="Times New Roman" w:cs="Times New Roman"/>
        </w:rPr>
        <w:t xml:space="preserve"> : </w:t>
      </w:r>
      <w:proofErr w:type="spellStart"/>
      <w:r w:rsidRPr="00E96C3C">
        <w:rPr>
          <w:rFonts w:ascii="Times New Roman" w:hAnsi="Times New Roman" w:cs="Times New Roman"/>
        </w:rPr>
        <w:t>dr,d</w:t>
      </w:r>
      <w:proofErr w:type="spellEnd"/>
      <w:r w:rsidRPr="00E96C3C">
        <w:rPr>
          <w:rFonts w:ascii="Times New Roman" w:hAnsi="Times New Roman" w:cs="Times New Roman"/>
        </w:rPr>
        <w:t xml:space="preserve"> With this configuration the system performs better than the two sender configuration. In order to get the best possible performance, the relay node must be present either in the middle or closer to the source node.</w:t>
      </w:r>
    </w:p>
    <w:p w:rsidR="00057EC4" w:rsidRPr="00E96C3C" w:rsidRDefault="00057EC4" w:rsidP="00E96C3C">
      <w:pPr>
        <w:tabs>
          <w:tab w:val="left" w:pos="1575"/>
        </w:tabs>
        <w:spacing w:line="360" w:lineRule="auto"/>
        <w:jc w:val="both"/>
        <w:rPr>
          <w:rFonts w:ascii="Times New Roman" w:hAnsi="Times New Roman" w:cs="Times New Roman"/>
        </w:rPr>
      </w:pPr>
      <w:r w:rsidRPr="00E96C3C">
        <w:rPr>
          <w:rFonts w:ascii="Times New Roman" w:hAnsi="Times New Roman" w:cs="Times New Roman"/>
          <w:noProof/>
        </w:rPr>
        <w:drawing>
          <wp:inline distT="0" distB="0" distL="0" distR="0">
            <wp:extent cx="5943600" cy="454111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4541114"/>
                    </a:xfrm>
                    <a:prstGeom prst="rect">
                      <a:avLst/>
                    </a:prstGeom>
                    <a:noFill/>
                    <a:ln w="9525">
                      <a:noFill/>
                      <a:miter lim="800000"/>
                      <a:headEnd/>
                      <a:tailEnd/>
                    </a:ln>
                  </pic:spPr>
                </pic:pic>
              </a:graphicData>
            </a:graphic>
          </wp:inline>
        </w:drawing>
      </w:r>
    </w:p>
    <w:p w:rsidR="00057EC4" w:rsidRPr="007B3CD1" w:rsidRDefault="00057EC4" w:rsidP="00E96C3C">
      <w:pPr>
        <w:autoSpaceDE w:val="0"/>
        <w:autoSpaceDN w:val="0"/>
        <w:adjustRightInd w:val="0"/>
        <w:spacing w:after="0" w:line="360" w:lineRule="auto"/>
        <w:ind w:left="720" w:firstLine="720"/>
        <w:jc w:val="both"/>
        <w:rPr>
          <w:rFonts w:ascii="Times New Roman" w:hAnsi="Times New Roman" w:cs="Times New Roman"/>
          <w:sz w:val="20"/>
          <w:szCs w:val="16"/>
        </w:rPr>
      </w:pPr>
      <w:proofErr w:type="gramStart"/>
      <w:r w:rsidRPr="007B3CD1">
        <w:rPr>
          <w:rFonts w:ascii="Times New Roman" w:hAnsi="Times New Roman" w:cs="Times New Roman"/>
          <w:sz w:val="20"/>
          <w:szCs w:val="16"/>
        </w:rPr>
        <w:t>Fig 3.</w:t>
      </w:r>
      <w:proofErr w:type="gramEnd"/>
      <w:r w:rsidRPr="007B3CD1">
        <w:rPr>
          <w:rFonts w:ascii="Times New Roman" w:hAnsi="Times New Roman" w:cs="Times New Roman"/>
          <w:sz w:val="20"/>
          <w:szCs w:val="16"/>
        </w:rPr>
        <w:t xml:space="preserve"> The effect of relay location when between Source and </w:t>
      </w:r>
      <w:proofErr w:type="gramStart"/>
      <w:r w:rsidRPr="007B3CD1">
        <w:rPr>
          <w:rFonts w:ascii="Times New Roman" w:hAnsi="Times New Roman" w:cs="Times New Roman"/>
          <w:sz w:val="20"/>
          <w:szCs w:val="16"/>
        </w:rPr>
        <w:t>Destination  nodes</w:t>
      </w:r>
      <w:proofErr w:type="gramEnd"/>
    </w:p>
    <w:p w:rsidR="00B528B0" w:rsidRPr="00E96C3C" w:rsidRDefault="00B528B0" w:rsidP="00E96C3C">
      <w:pPr>
        <w:autoSpaceDE w:val="0"/>
        <w:autoSpaceDN w:val="0"/>
        <w:adjustRightInd w:val="0"/>
        <w:spacing w:after="0" w:line="360" w:lineRule="auto"/>
        <w:jc w:val="both"/>
        <w:rPr>
          <w:rFonts w:ascii="Times New Roman" w:hAnsi="Times New Roman" w:cs="Times New Roman"/>
          <w:sz w:val="16"/>
          <w:szCs w:val="16"/>
        </w:rPr>
      </w:pPr>
    </w:p>
    <w:p w:rsidR="00654856" w:rsidRPr="00E96C3C" w:rsidRDefault="00654856" w:rsidP="00E96C3C">
      <w:pPr>
        <w:autoSpaceDE w:val="0"/>
        <w:autoSpaceDN w:val="0"/>
        <w:adjustRightInd w:val="0"/>
        <w:spacing w:after="0" w:line="360" w:lineRule="auto"/>
        <w:jc w:val="both"/>
        <w:rPr>
          <w:rFonts w:ascii="Times New Roman" w:hAnsi="Times New Roman" w:cs="Times New Roman"/>
          <w:sz w:val="16"/>
          <w:szCs w:val="16"/>
        </w:rPr>
      </w:pPr>
    </w:p>
    <w:p w:rsidR="00654856" w:rsidRPr="00E96C3C" w:rsidRDefault="00654856"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Execution is not symmetrical. So it is wanted to keep the hand-off hub in the center. </w:t>
      </w:r>
      <w:proofErr w:type="gramStart"/>
      <w:r w:rsidRPr="00E96C3C">
        <w:rPr>
          <w:rFonts w:ascii="Times New Roman" w:hAnsi="Times New Roman" w:cs="Times New Roman"/>
        </w:rPr>
        <w:t>On the off chance that it is impractical to so, it can be drawn nearer to the source hub.</w:t>
      </w:r>
      <w:proofErr w:type="gramEnd"/>
      <w:r w:rsidRPr="00E96C3C">
        <w:rPr>
          <w:rFonts w:ascii="Times New Roman" w:hAnsi="Times New Roman" w:cs="Times New Roman"/>
        </w:rPr>
        <w:t xml:space="preserve"> Such conduct can be clarified by the way that the convention under use is Amplify and Decode. As the hand-off hub amplifies the signal got </w:t>
      </w:r>
    </w:p>
    <w:p w:rsidR="00654856" w:rsidRPr="00E96C3C" w:rsidRDefault="00654856" w:rsidP="00E96C3C">
      <w:pPr>
        <w:autoSpaceDE w:val="0"/>
        <w:autoSpaceDN w:val="0"/>
        <w:adjustRightInd w:val="0"/>
        <w:spacing w:after="0" w:line="360" w:lineRule="auto"/>
        <w:jc w:val="both"/>
        <w:rPr>
          <w:rFonts w:ascii="Times New Roman" w:hAnsi="Times New Roman" w:cs="Times New Roman"/>
        </w:rPr>
      </w:pPr>
      <w:proofErr w:type="gramStart"/>
      <w:r w:rsidRPr="00E96C3C">
        <w:rPr>
          <w:rFonts w:ascii="Times New Roman" w:hAnsi="Times New Roman" w:cs="Times New Roman"/>
        </w:rPr>
        <w:t>from</w:t>
      </w:r>
      <w:proofErr w:type="gramEnd"/>
      <w:r w:rsidRPr="00E96C3C">
        <w:rPr>
          <w:rFonts w:ascii="Times New Roman" w:hAnsi="Times New Roman" w:cs="Times New Roman"/>
        </w:rPr>
        <w:t xml:space="preserve"> the source hub, the noise got is also enhanced At the point when the hand-off hub is closer to the source hub, the impact of noise is lesser to the case when the hand-off hub is closer to the destination hub. So it tends to be reasoned that the nature of the first hop in a multi-hop communication system is significantly more essential for the general nature of the communication. Consequently the execution is </w:t>
      </w:r>
      <w:r w:rsidRPr="00E96C3C">
        <w:rPr>
          <w:rFonts w:ascii="Times New Roman" w:hAnsi="Times New Roman" w:cs="Times New Roman"/>
        </w:rPr>
        <w:lastRenderedPageBreak/>
        <w:t xml:space="preserve">not symmetrical. Also this arrangement, instead of using QPSK adjustment, gives much preferable execution over a BPSK adjusted arrangement which is not using cooperative communication convention. </w:t>
      </w:r>
    </w:p>
    <w:p w:rsidR="00654856" w:rsidRPr="00E96C3C" w:rsidRDefault="00654856"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Next possible approach to change the position of transfer hub could be by keeping the hand-off hub equidistant from both source hub and destination hub and changing the distance. Response for this case is as shown in Fig 4.</w:t>
      </w:r>
    </w:p>
    <w:p w:rsidR="00EC435B" w:rsidRPr="00E96C3C" w:rsidRDefault="00EC435B" w:rsidP="00E96C3C">
      <w:pPr>
        <w:autoSpaceDE w:val="0"/>
        <w:autoSpaceDN w:val="0"/>
        <w:adjustRightInd w:val="0"/>
        <w:spacing w:after="0" w:line="360" w:lineRule="auto"/>
        <w:jc w:val="both"/>
        <w:rPr>
          <w:rFonts w:ascii="Times New Roman" w:hAnsi="Times New Roman" w:cs="Times New Roman"/>
        </w:rPr>
      </w:pPr>
    </w:p>
    <w:p w:rsidR="00EC435B" w:rsidRPr="00E96C3C" w:rsidRDefault="00EC435B"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noProof/>
        </w:rPr>
        <w:drawing>
          <wp:inline distT="0" distB="0" distL="0" distR="0">
            <wp:extent cx="5943600" cy="45863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43600" cy="4586355"/>
                    </a:xfrm>
                    <a:prstGeom prst="rect">
                      <a:avLst/>
                    </a:prstGeom>
                    <a:noFill/>
                    <a:ln w="9525">
                      <a:noFill/>
                      <a:miter lim="800000"/>
                      <a:headEnd/>
                      <a:tailEnd/>
                    </a:ln>
                  </pic:spPr>
                </pic:pic>
              </a:graphicData>
            </a:graphic>
          </wp:inline>
        </w:drawing>
      </w:r>
    </w:p>
    <w:p w:rsidR="00EC435B" w:rsidRPr="006933FD" w:rsidRDefault="00EC435B" w:rsidP="00E96C3C">
      <w:pPr>
        <w:autoSpaceDE w:val="0"/>
        <w:autoSpaceDN w:val="0"/>
        <w:adjustRightInd w:val="0"/>
        <w:spacing w:after="0" w:line="360" w:lineRule="auto"/>
        <w:ind w:left="720" w:firstLine="720"/>
        <w:jc w:val="both"/>
        <w:rPr>
          <w:rFonts w:ascii="Times New Roman" w:hAnsi="Times New Roman" w:cs="Times New Roman"/>
          <w:sz w:val="20"/>
          <w:szCs w:val="16"/>
        </w:rPr>
      </w:pPr>
      <w:proofErr w:type="gramStart"/>
      <w:r w:rsidRPr="006933FD">
        <w:rPr>
          <w:rFonts w:ascii="Times New Roman" w:hAnsi="Times New Roman" w:cs="Times New Roman"/>
          <w:sz w:val="20"/>
          <w:szCs w:val="16"/>
        </w:rPr>
        <w:t>Fig 4.</w:t>
      </w:r>
      <w:proofErr w:type="gramEnd"/>
      <w:r w:rsidRPr="006933FD">
        <w:rPr>
          <w:rFonts w:ascii="Times New Roman" w:hAnsi="Times New Roman" w:cs="Times New Roman"/>
          <w:sz w:val="20"/>
          <w:szCs w:val="16"/>
        </w:rPr>
        <w:t xml:space="preserve"> Effect of increasing distance between relay node to source and destination node</w:t>
      </w:r>
    </w:p>
    <w:p w:rsidR="003D6605" w:rsidRPr="006933FD" w:rsidRDefault="003D6605" w:rsidP="00E96C3C">
      <w:pPr>
        <w:autoSpaceDE w:val="0"/>
        <w:autoSpaceDN w:val="0"/>
        <w:adjustRightInd w:val="0"/>
        <w:spacing w:after="0" w:line="360" w:lineRule="auto"/>
        <w:jc w:val="both"/>
        <w:rPr>
          <w:rFonts w:ascii="Times New Roman" w:hAnsi="Times New Roman" w:cs="Times New Roman"/>
          <w:sz w:val="20"/>
          <w:szCs w:val="16"/>
        </w:rPr>
      </w:pPr>
    </w:p>
    <w:p w:rsidR="003D6605" w:rsidRPr="00E96C3C" w:rsidRDefault="003D6605" w:rsidP="00E96C3C">
      <w:pPr>
        <w:autoSpaceDE w:val="0"/>
        <w:autoSpaceDN w:val="0"/>
        <w:adjustRightInd w:val="0"/>
        <w:spacing w:after="0" w:line="360" w:lineRule="auto"/>
        <w:jc w:val="both"/>
        <w:rPr>
          <w:rFonts w:ascii="Times New Roman" w:hAnsi="Times New Roman" w:cs="Times New Roman"/>
          <w:sz w:val="16"/>
          <w:szCs w:val="16"/>
        </w:rPr>
      </w:pPr>
    </w:p>
    <w:p w:rsidR="003D6605" w:rsidRPr="00E96C3C" w:rsidRDefault="003D6605"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In normal usage, it is not always possible to keep the transfer hub to be both equidistant from both source and destination hub and in viewable pathway. Results in Fig 4 show the conduct of such an arrangement. On increasing the distance slightly from the improved position in the previous case, the execution of the system starts degrading. And in the wake of increasing the distance more, the system at last limits to the execution of single connection Source to Destination communication. The distances </w:t>
      </w:r>
      <w:proofErr w:type="spellStart"/>
      <w:r w:rsidRPr="00E96C3C">
        <w:rPr>
          <w:rFonts w:ascii="Times New Roman" w:hAnsi="Times New Roman" w:cs="Times New Roman"/>
        </w:rPr>
        <w:t>ds</w:t>
      </w:r>
      <w:proofErr w:type="gramStart"/>
      <w:r w:rsidRPr="00E96C3C">
        <w:rPr>
          <w:rFonts w:ascii="Times New Roman" w:hAnsi="Times New Roman" w:cs="Times New Roman"/>
        </w:rPr>
        <w:t>,r</w:t>
      </w:r>
      <w:proofErr w:type="spellEnd"/>
      <w:proofErr w:type="gramEnd"/>
      <w:r w:rsidRPr="00E96C3C">
        <w:rPr>
          <w:rFonts w:ascii="Times New Roman" w:hAnsi="Times New Roman" w:cs="Times New Roman"/>
        </w:rPr>
        <w:t xml:space="preserve"> and </w:t>
      </w:r>
      <w:proofErr w:type="spellStart"/>
      <w:r w:rsidRPr="00E96C3C">
        <w:rPr>
          <w:rFonts w:ascii="Times New Roman" w:hAnsi="Times New Roman" w:cs="Times New Roman"/>
        </w:rPr>
        <w:t>dr,d</w:t>
      </w:r>
      <w:proofErr w:type="spellEnd"/>
      <w:r w:rsidRPr="00E96C3C">
        <w:rPr>
          <w:rFonts w:ascii="Times New Roman" w:hAnsi="Times New Roman" w:cs="Times New Roman"/>
        </w:rPr>
        <w:t xml:space="preserve"> in such a case are a lot bigger than the distance </w:t>
      </w:r>
      <w:proofErr w:type="spellStart"/>
      <w:r w:rsidRPr="00E96C3C">
        <w:rPr>
          <w:rFonts w:ascii="Times New Roman" w:hAnsi="Times New Roman" w:cs="Times New Roman"/>
        </w:rPr>
        <w:t>ds,d</w:t>
      </w:r>
      <w:proofErr w:type="spellEnd"/>
      <w:r w:rsidRPr="00E96C3C">
        <w:rPr>
          <w:rFonts w:ascii="Times New Roman" w:hAnsi="Times New Roman" w:cs="Times New Roman"/>
        </w:rPr>
        <w:t xml:space="preserve">. The third possible design can be moving transfer hub either </w:t>
      </w:r>
      <w:r w:rsidRPr="00E96C3C">
        <w:rPr>
          <w:rFonts w:ascii="Times New Roman" w:hAnsi="Times New Roman" w:cs="Times New Roman"/>
        </w:rPr>
        <w:lastRenderedPageBreak/>
        <w:t>closer to source or destination hub while not keeping it in observable pathway of source and destination nodes. The impact of such design on the execution of the system can be seen in Fig 5. The results in this case show that keeping the transfer hub closer to the source hub gives a superior execution than the case when the transfer hub is held closer to the destination hub</w:t>
      </w:r>
    </w:p>
    <w:p w:rsidR="000A4D62" w:rsidRPr="00E96C3C" w:rsidRDefault="000A4D62" w:rsidP="00E96C3C">
      <w:pPr>
        <w:autoSpaceDE w:val="0"/>
        <w:autoSpaceDN w:val="0"/>
        <w:adjustRightInd w:val="0"/>
        <w:spacing w:after="0" w:line="360" w:lineRule="auto"/>
        <w:jc w:val="both"/>
        <w:rPr>
          <w:rFonts w:ascii="Times New Roman" w:hAnsi="Times New Roman" w:cs="Times New Roman"/>
          <w:sz w:val="20"/>
          <w:szCs w:val="20"/>
        </w:rPr>
      </w:pPr>
      <w:r w:rsidRPr="00E96C3C">
        <w:rPr>
          <w:rFonts w:ascii="Times New Roman" w:hAnsi="Times New Roman" w:cs="Times New Roman"/>
          <w:sz w:val="20"/>
          <w:szCs w:val="20"/>
        </w:rPr>
        <w:t xml:space="preserve">Moreover this case shows that for such a configuration </w:t>
      </w:r>
      <w:proofErr w:type="spellStart"/>
      <w:r w:rsidRPr="00E96C3C">
        <w:rPr>
          <w:rFonts w:ascii="Times New Roman" w:hAnsi="Times New Roman" w:cs="Times New Roman"/>
          <w:sz w:val="20"/>
          <w:szCs w:val="20"/>
        </w:rPr>
        <w:t>thesystem’s</w:t>
      </w:r>
      <w:proofErr w:type="spellEnd"/>
      <w:r w:rsidRPr="00E96C3C">
        <w:rPr>
          <w:rFonts w:ascii="Times New Roman" w:hAnsi="Times New Roman" w:cs="Times New Roman"/>
          <w:sz w:val="20"/>
          <w:szCs w:val="20"/>
        </w:rPr>
        <w:t xml:space="preserve"> performance might be worse than the two source configuration but still it outperforms direct link BPSK as well as QPSK modulation schemes.</w:t>
      </w:r>
    </w:p>
    <w:p w:rsidR="0074147A" w:rsidRPr="00E96C3C" w:rsidRDefault="0074147A" w:rsidP="00E96C3C">
      <w:pPr>
        <w:autoSpaceDE w:val="0"/>
        <w:autoSpaceDN w:val="0"/>
        <w:adjustRightInd w:val="0"/>
        <w:spacing w:after="0" w:line="360" w:lineRule="auto"/>
        <w:jc w:val="both"/>
        <w:rPr>
          <w:rFonts w:ascii="Times New Roman" w:hAnsi="Times New Roman" w:cs="Times New Roman"/>
          <w:sz w:val="20"/>
          <w:szCs w:val="20"/>
        </w:rPr>
      </w:pPr>
    </w:p>
    <w:p w:rsidR="0074147A" w:rsidRPr="00E96C3C" w:rsidRDefault="0074147A"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noProof/>
        </w:rPr>
        <w:drawing>
          <wp:inline distT="0" distB="0" distL="0" distR="0">
            <wp:extent cx="5943600" cy="462028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3600" cy="4620287"/>
                    </a:xfrm>
                    <a:prstGeom prst="rect">
                      <a:avLst/>
                    </a:prstGeom>
                    <a:noFill/>
                    <a:ln w="9525">
                      <a:noFill/>
                      <a:miter lim="800000"/>
                      <a:headEnd/>
                      <a:tailEnd/>
                    </a:ln>
                  </pic:spPr>
                </pic:pic>
              </a:graphicData>
            </a:graphic>
          </wp:inline>
        </w:drawing>
      </w:r>
    </w:p>
    <w:p w:rsidR="0074147A" w:rsidRPr="00C90935" w:rsidRDefault="0074147A" w:rsidP="00E96C3C">
      <w:pPr>
        <w:autoSpaceDE w:val="0"/>
        <w:autoSpaceDN w:val="0"/>
        <w:adjustRightInd w:val="0"/>
        <w:spacing w:after="0" w:line="360" w:lineRule="auto"/>
        <w:jc w:val="both"/>
        <w:rPr>
          <w:rFonts w:ascii="Times New Roman" w:hAnsi="Times New Roman" w:cs="Times New Roman"/>
          <w:sz w:val="20"/>
          <w:szCs w:val="16"/>
        </w:rPr>
      </w:pPr>
      <w:r w:rsidRPr="00E96C3C">
        <w:rPr>
          <w:rFonts w:ascii="Times New Roman" w:hAnsi="Times New Roman" w:cs="Times New Roman"/>
        </w:rPr>
        <w:tab/>
      </w:r>
      <w:r w:rsidRPr="00E96C3C">
        <w:rPr>
          <w:rFonts w:ascii="Times New Roman" w:hAnsi="Times New Roman" w:cs="Times New Roman"/>
        </w:rPr>
        <w:tab/>
      </w:r>
      <w:proofErr w:type="gramStart"/>
      <w:r w:rsidRPr="00C90935">
        <w:rPr>
          <w:rFonts w:ascii="Times New Roman" w:hAnsi="Times New Roman" w:cs="Times New Roman"/>
          <w:sz w:val="20"/>
          <w:szCs w:val="16"/>
        </w:rPr>
        <w:t>Fig 5.</w:t>
      </w:r>
      <w:proofErr w:type="gramEnd"/>
      <w:r w:rsidRPr="00C90935">
        <w:rPr>
          <w:rFonts w:ascii="Times New Roman" w:hAnsi="Times New Roman" w:cs="Times New Roman"/>
          <w:sz w:val="20"/>
          <w:szCs w:val="16"/>
        </w:rPr>
        <w:t xml:space="preserve"> Effect of moving the relay node closer to either source or destination node</w:t>
      </w:r>
    </w:p>
    <w:p w:rsidR="00613A08" w:rsidRPr="00C90935" w:rsidRDefault="00613A08" w:rsidP="00E96C3C">
      <w:pPr>
        <w:autoSpaceDE w:val="0"/>
        <w:autoSpaceDN w:val="0"/>
        <w:adjustRightInd w:val="0"/>
        <w:spacing w:after="0" w:line="360" w:lineRule="auto"/>
        <w:jc w:val="both"/>
        <w:rPr>
          <w:rFonts w:ascii="Times New Roman" w:hAnsi="Times New Roman" w:cs="Times New Roman"/>
          <w:sz w:val="20"/>
          <w:szCs w:val="16"/>
        </w:rPr>
      </w:pPr>
    </w:p>
    <w:p w:rsidR="00613A08" w:rsidRPr="00D5085D" w:rsidRDefault="00613A08" w:rsidP="00E96C3C">
      <w:pPr>
        <w:autoSpaceDE w:val="0"/>
        <w:autoSpaceDN w:val="0"/>
        <w:adjustRightInd w:val="0"/>
        <w:spacing w:after="0" w:line="360" w:lineRule="auto"/>
        <w:jc w:val="both"/>
        <w:rPr>
          <w:rFonts w:ascii="Times New Roman" w:hAnsi="Times New Roman" w:cs="Times New Roman"/>
          <w:b/>
          <w:szCs w:val="16"/>
        </w:rPr>
      </w:pPr>
      <w:r w:rsidRPr="00D5085D">
        <w:rPr>
          <w:rFonts w:ascii="Times New Roman" w:hAnsi="Times New Roman" w:cs="Times New Roman"/>
          <w:b/>
          <w:szCs w:val="16"/>
        </w:rPr>
        <w:t xml:space="preserve">References </w:t>
      </w:r>
    </w:p>
    <w:p w:rsidR="004D509A" w:rsidRPr="00E96C3C" w:rsidRDefault="004D509A" w:rsidP="00E96C3C">
      <w:pPr>
        <w:autoSpaceDE w:val="0"/>
        <w:autoSpaceDN w:val="0"/>
        <w:adjustRightInd w:val="0"/>
        <w:spacing w:after="0" w:line="360" w:lineRule="auto"/>
        <w:jc w:val="both"/>
        <w:rPr>
          <w:rFonts w:ascii="Times New Roman" w:hAnsi="Times New Roman" w:cs="Times New Roman"/>
          <w:sz w:val="16"/>
          <w:szCs w:val="16"/>
        </w:rPr>
      </w:pPr>
    </w:p>
    <w:p w:rsidR="004D509A" w:rsidRPr="00E96C3C" w:rsidRDefault="004D509A" w:rsidP="00E96C3C">
      <w:pPr>
        <w:autoSpaceDE w:val="0"/>
        <w:autoSpaceDN w:val="0"/>
        <w:adjustRightInd w:val="0"/>
        <w:spacing w:after="0" w:line="360" w:lineRule="auto"/>
        <w:jc w:val="both"/>
        <w:rPr>
          <w:rFonts w:ascii="Times New Roman" w:hAnsi="Times New Roman" w:cs="Times New Roman"/>
          <w:sz w:val="16"/>
          <w:szCs w:val="16"/>
        </w:rPr>
      </w:pP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proofErr w:type="gramStart"/>
      <w:r w:rsidRPr="00E96C3C">
        <w:rPr>
          <w:rFonts w:ascii="Times New Roman" w:hAnsi="Times New Roman" w:cs="Times New Roman"/>
        </w:rPr>
        <w:t xml:space="preserve">[1] T.M. Cover and A.A. El </w:t>
      </w:r>
      <w:proofErr w:type="spellStart"/>
      <w:r w:rsidRPr="00E96C3C">
        <w:rPr>
          <w:rFonts w:ascii="Times New Roman" w:hAnsi="Times New Roman" w:cs="Times New Roman"/>
        </w:rPr>
        <w:t>Gamal</w:t>
      </w:r>
      <w:proofErr w:type="spellEnd"/>
      <w:r w:rsidRPr="00E96C3C">
        <w:rPr>
          <w:rFonts w:ascii="Times New Roman" w:hAnsi="Times New Roman" w:cs="Times New Roman"/>
        </w:rPr>
        <w:t>, “Capacity theorems for the relay channel,’’ IEEE Trans. Inform.</w:t>
      </w:r>
      <w:proofErr w:type="gramEnd"/>
      <w:r w:rsidRPr="00E96C3C">
        <w:rPr>
          <w:rFonts w:ascii="Times New Roman" w:hAnsi="Times New Roman" w:cs="Times New Roman"/>
        </w:rPr>
        <w:t xml:space="preserve"> Theory, vol. 25, no. 5, Sept. 1979.</w:t>
      </w: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lastRenderedPageBreak/>
        <w:t xml:space="preserve"> [2] C. Y. Song, M. K. Chang and G. C. Yang, "Adaptive Modulation in Decode-and-Forward (DF) Cooperative Communications," Vehicular Technology Conference (VTC Spring), 2012 IEEE 75th, Yokohama, 2012, pp. 1-5.</w:t>
      </w: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 [3] I. E. </w:t>
      </w:r>
      <w:proofErr w:type="spellStart"/>
      <w:r w:rsidRPr="00E96C3C">
        <w:rPr>
          <w:rFonts w:ascii="Times New Roman" w:hAnsi="Times New Roman" w:cs="Times New Roman"/>
        </w:rPr>
        <w:t>Telatar</w:t>
      </w:r>
      <w:proofErr w:type="spellEnd"/>
      <w:r w:rsidRPr="00E96C3C">
        <w:rPr>
          <w:rFonts w:ascii="Times New Roman" w:hAnsi="Times New Roman" w:cs="Times New Roman"/>
        </w:rPr>
        <w:t xml:space="preserve">, “Capacity of Multi-Antenna Gaussian Channels,” European Trans. on </w:t>
      </w:r>
      <w:proofErr w:type="gramStart"/>
      <w:r w:rsidRPr="00E96C3C">
        <w:rPr>
          <w:rFonts w:ascii="Times New Roman" w:hAnsi="Times New Roman" w:cs="Times New Roman"/>
        </w:rPr>
        <w:t>Telecomm.,</w:t>
      </w:r>
      <w:proofErr w:type="gramEnd"/>
      <w:r w:rsidRPr="00E96C3C">
        <w:rPr>
          <w:rFonts w:ascii="Times New Roman" w:hAnsi="Times New Roman" w:cs="Times New Roman"/>
        </w:rPr>
        <w:t xml:space="preserve"> vol. 10, pp. 585–596, Nov.-Dec. 1999. </w:t>
      </w: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[4] A. </w:t>
      </w:r>
      <w:proofErr w:type="spellStart"/>
      <w:r w:rsidRPr="00E96C3C">
        <w:rPr>
          <w:rFonts w:ascii="Times New Roman" w:hAnsi="Times New Roman" w:cs="Times New Roman"/>
        </w:rPr>
        <w:t>Narula</w:t>
      </w:r>
      <w:proofErr w:type="spellEnd"/>
      <w:r w:rsidRPr="00E96C3C">
        <w:rPr>
          <w:rFonts w:ascii="Times New Roman" w:hAnsi="Times New Roman" w:cs="Times New Roman"/>
        </w:rPr>
        <w:t xml:space="preserve">, M. D. </w:t>
      </w:r>
      <w:proofErr w:type="spellStart"/>
      <w:r w:rsidRPr="00E96C3C">
        <w:rPr>
          <w:rFonts w:ascii="Times New Roman" w:hAnsi="Times New Roman" w:cs="Times New Roman"/>
        </w:rPr>
        <w:t>Trott</w:t>
      </w:r>
      <w:proofErr w:type="spellEnd"/>
      <w:r w:rsidRPr="00E96C3C">
        <w:rPr>
          <w:rFonts w:ascii="Times New Roman" w:hAnsi="Times New Roman" w:cs="Times New Roman"/>
        </w:rPr>
        <w:t xml:space="preserve">, and G. W. </w:t>
      </w:r>
      <w:proofErr w:type="spellStart"/>
      <w:r w:rsidRPr="00E96C3C">
        <w:rPr>
          <w:rFonts w:ascii="Times New Roman" w:hAnsi="Times New Roman" w:cs="Times New Roman"/>
        </w:rPr>
        <w:t>Wornell</w:t>
      </w:r>
      <w:proofErr w:type="spellEnd"/>
      <w:r w:rsidRPr="00E96C3C">
        <w:rPr>
          <w:rFonts w:ascii="Times New Roman" w:hAnsi="Times New Roman" w:cs="Times New Roman"/>
        </w:rPr>
        <w:t xml:space="preserve">, “Performance Limits of Coded Diversity Methods for Transmitter Antenna Arrays,” IEEE Trans. Inform. Theory, vol. 45, pp. 2418–2433, Nov. 1999. </w:t>
      </w: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[5] T. M. Cover and A. A. El </w:t>
      </w:r>
      <w:proofErr w:type="spellStart"/>
      <w:r w:rsidRPr="00E96C3C">
        <w:rPr>
          <w:rFonts w:ascii="Times New Roman" w:hAnsi="Times New Roman" w:cs="Times New Roman"/>
        </w:rPr>
        <w:t>Gamal</w:t>
      </w:r>
      <w:proofErr w:type="spellEnd"/>
      <w:r w:rsidRPr="00E96C3C">
        <w:rPr>
          <w:rFonts w:ascii="Times New Roman" w:hAnsi="Times New Roman" w:cs="Times New Roman"/>
        </w:rPr>
        <w:t>, “Capacity Theorems for the Relay Channel,” IEEE Trans. Inform. Theory, vol. 25, pp. 572–584, Sept. 1979.</w:t>
      </w: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 [6] A. </w:t>
      </w:r>
      <w:proofErr w:type="spellStart"/>
      <w:r w:rsidRPr="00E96C3C">
        <w:rPr>
          <w:rFonts w:ascii="Times New Roman" w:hAnsi="Times New Roman" w:cs="Times New Roman"/>
        </w:rPr>
        <w:t>Sendonaris</w:t>
      </w:r>
      <w:proofErr w:type="spellEnd"/>
      <w:r w:rsidRPr="00E96C3C">
        <w:rPr>
          <w:rFonts w:ascii="Times New Roman" w:hAnsi="Times New Roman" w:cs="Times New Roman"/>
        </w:rPr>
        <w:t xml:space="preserve">, E. </w:t>
      </w:r>
      <w:proofErr w:type="spellStart"/>
      <w:r w:rsidRPr="00E96C3C">
        <w:rPr>
          <w:rFonts w:ascii="Times New Roman" w:hAnsi="Times New Roman" w:cs="Times New Roman"/>
        </w:rPr>
        <w:t>Erkip</w:t>
      </w:r>
      <w:proofErr w:type="spellEnd"/>
      <w:r w:rsidRPr="00E96C3C">
        <w:rPr>
          <w:rFonts w:ascii="Times New Roman" w:hAnsi="Times New Roman" w:cs="Times New Roman"/>
        </w:rPr>
        <w:t xml:space="preserve">, and B. </w:t>
      </w:r>
      <w:proofErr w:type="spellStart"/>
      <w:r w:rsidRPr="00E96C3C">
        <w:rPr>
          <w:rFonts w:ascii="Times New Roman" w:hAnsi="Times New Roman" w:cs="Times New Roman"/>
        </w:rPr>
        <w:t>Aazhang</w:t>
      </w:r>
      <w:proofErr w:type="spellEnd"/>
      <w:r w:rsidRPr="00E96C3C">
        <w:rPr>
          <w:rFonts w:ascii="Times New Roman" w:hAnsi="Times New Roman" w:cs="Times New Roman"/>
        </w:rPr>
        <w:t xml:space="preserve">, “Increasing Uplink Capacity via User Cooperation Diversity,” in Proc. IEEE Int. </w:t>
      </w:r>
      <w:proofErr w:type="spellStart"/>
      <w:r w:rsidRPr="00E96C3C">
        <w:rPr>
          <w:rFonts w:ascii="Times New Roman" w:hAnsi="Times New Roman" w:cs="Times New Roman"/>
        </w:rPr>
        <w:t>Symp</w:t>
      </w:r>
      <w:proofErr w:type="spellEnd"/>
      <w:r w:rsidRPr="00E96C3C">
        <w:rPr>
          <w:rFonts w:ascii="Times New Roman" w:hAnsi="Times New Roman" w:cs="Times New Roman"/>
        </w:rPr>
        <w:t xml:space="preserve">. Information Theory (ISIT), (Cambridge, MA), Aug. 1998. </w:t>
      </w: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proofErr w:type="gramStart"/>
      <w:r w:rsidRPr="00E96C3C">
        <w:rPr>
          <w:rFonts w:ascii="Times New Roman" w:hAnsi="Times New Roman" w:cs="Times New Roman"/>
        </w:rPr>
        <w:t xml:space="preserve">[7] K. J. R. Liu, Ahmed K. </w:t>
      </w:r>
      <w:proofErr w:type="spellStart"/>
      <w:r w:rsidRPr="00E96C3C">
        <w:rPr>
          <w:rFonts w:ascii="Times New Roman" w:hAnsi="Times New Roman" w:cs="Times New Roman"/>
        </w:rPr>
        <w:t>Sadek</w:t>
      </w:r>
      <w:proofErr w:type="spellEnd"/>
      <w:r w:rsidRPr="00E96C3C">
        <w:rPr>
          <w:rFonts w:ascii="Times New Roman" w:hAnsi="Times New Roman" w:cs="Times New Roman"/>
        </w:rPr>
        <w:t xml:space="preserve">, </w:t>
      </w:r>
      <w:proofErr w:type="spellStart"/>
      <w:r w:rsidRPr="00E96C3C">
        <w:rPr>
          <w:rFonts w:ascii="Times New Roman" w:hAnsi="Times New Roman" w:cs="Times New Roman"/>
        </w:rPr>
        <w:t>Weifeng</w:t>
      </w:r>
      <w:proofErr w:type="spellEnd"/>
      <w:r w:rsidRPr="00E96C3C">
        <w:rPr>
          <w:rFonts w:ascii="Times New Roman" w:hAnsi="Times New Roman" w:cs="Times New Roman"/>
        </w:rPr>
        <w:t xml:space="preserve"> Su, and Andres </w:t>
      </w:r>
      <w:proofErr w:type="spellStart"/>
      <w:r w:rsidRPr="00E96C3C">
        <w:rPr>
          <w:rFonts w:ascii="Times New Roman" w:hAnsi="Times New Roman" w:cs="Times New Roman"/>
        </w:rPr>
        <w:t>Kwasinski</w:t>
      </w:r>
      <w:proofErr w:type="spellEnd"/>
      <w:r w:rsidRPr="00E96C3C">
        <w:rPr>
          <w:rFonts w:ascii="Times New Roman" w:hAnsi="Times New Roman" w:cs="Times New Roman"/>
        </w:rPr>
        <w:t>.</w:t>
      </w:r>
      <w:proofErr w:type="gramEnd"/>
      <w:r w:rsidRPr="00E96C3C">
        <w:rPr>
          <w:rFonts w:ascii="Times New Roman" w:hAnsi="Times New Roman" w:cs="Times New Roman"/>
        </w:rPr>
        <w:t xml:space="preserve"> 2009. Cooperative Communications and </w:t>
      </w:r>
      <w:proofErr w:type="spellStart"/>
      <w:r w:rsidRPr="00E96C3C">
        <w:rPr>
          <w:rFonts w:ascii="Times New Roman" w:hAnsi="Times New Roman" w:cs="Times New Roman"/>
        </w:rPr>
        <w:t>Networking.Cambridge</w:t>
      </w:r>
      <w:proofErr w:type="spellEnd"/>
      <w:r w:rsidRPr="00E96C3C">
        <w:rPr>
          <w:rFonts w:ascii="Times New Roman" w:hAnsi="Times New Roman" w:cs="Times New Roman"/>
        </w:rPr>
        <w:t xml:space="preserve"> University Press, New York, NY, USA. </w:t>
      </w: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[8] J. N. </w:t>
      </w:r>
      <w:proofErr w:type="spellStart"/>
      <w:r w:rsidRPr="00E96C3C">
        <w:rPr>
          <w:rFonts w:ascii="Times New Roman" w:hAnsi="Times New Roman" w:cs="Times New Roman"/>
        </w:rPr>
        <w:t>Laneman</w:t>
      </w:r>
      <w:proofErr w:type="spellEnd"/>
      <w:r w:rsidRPr="00E96C3C">
        <w:rPr>
          <w:rFonts w:ascii="Times New Roman" w:hAnsi="Times New Roman" w:cs="Times New Roman"/>
        </w:rPr>
        <w:t xml:space="preserve">, G. W. </w:t>
      </w:r>
      <w:proofErr w:type="spellStart"/>
      <w:r w:rsidRPr="00E96C3C">
        <w:rPr>
          <w:rFonts w:ascii="Times New Roman" w:hAnsi="Times New Roman" w:cs="Times New Roman"/>
        </w:rPr>
        <w:t>Wornell</w:t>
      </w:r>
      <w:proofErr w:type="spellEnd"/>
      <w:r w:rsidRPr="00E96C3C">
        <w:rPr>
          <w:rFonts w:ascii="Times New Roman" w:hAnsi="Times New Roman" w:cs="Times New Roman"/>
        </w:rPr>
        <w:t xml:space="preserve"> and D. N. C. </w:t>
      </w:r>
      <w:proofErr w:type="spellStart"/>
      <w:r w:rsidRPr="00E96C3C">
        <w:rPr>
          <w:rFonts w:ascii="Times New Roman" w:hAnsi="Times New Roman" w:cs="Times New Roman"/>
        </w:rPr>
        <w:t>Tse</w:t>
      </w:r>
      <w:proofErr w:type="spellEnd"/>
      <w:r w:rsidRPr="00E96C3C">
        <w:rPr>
          <w:rFonts w:ascii="Times New Roman" w:hAnsi="Times New Roman" w:cs="Times New Roman"/>
        </w:rPr>
        <w:t xml:space="preserve">, "An efficient protocol for realizing cooperative diversity in wireless networks," Information Theory, 2001. </w:t>
      </w:r>
      <w:proofErr w:type="gramStart"/>
      <w:r w:rsidRPr="00E96C3C">
        <w:rPr>
          <w:rFonts w:ascii="Times New Roman" w:hAnsi="Times New Roman" w:cs="Times New Roman"/>
        </w:rPr>
        <w:t>Proceedings.</w:t>
      </w:r>
      <w:proofErr w:type="gramEnd"/>
      <w:r w:rsidRPr="00E96C3C">
        <w:rPr>
          <w:rFonts w:ascii="Times New Roman" w:hAnsi="Times New Roman" w:cs="Times New Roman"/>
        </w:rPr>
        <w:t xml:space="preserve"> 2001 IEEE International Symposium on, Washington, DC, 2001, pp. 294-. </w:t>
      </w:r>
    </w:p>
    <w:p w:rsidR="004D7D52" w:rsidRPr="00E96C3C" w:rsidRDefault="004D7D52"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[9] J. N. </w:t>
      </w:r>
      <w:proofErr w:type="spellStart"/>
      <w:r w:rsidRPr="00E96C3C">
        <w:rPr>
          <w:rFonts w:ascii="Times New Roman" w:hAnsi="Times New Roman" w:cs="Times New Roman"/>
        </w:rPr>
        <w:t>Laneman</w:t>
      </w:r>
      <w:proofErr w:type="spellEnd"/>
      <w:r w:rsidRPr="00E96C3C">
        <w:rPr>
          <w:rFonts w:ascii="Times New Roman" w:hAnsi="Times New Roman" w:cs="Times New Roman"/>
        </w:rPr>
        <w:t xml:space="preserve">, D. N. C. </w:t>
      </w:r>
      <w:proofErr w:type="spellStart"/>
      <w:r w:rsidRPr="00E96C3C">
        <w:rPr>
          <w:rFonts w:ascii="Times New Roman" w:hAnsi="Times New Roman" w:cs="Times New Roman"/>
        </w:rPr>
        <w:t>Tse</w:t>
      </w:r>
      <w:proofErr w:type="spellEnd"/>
      <w:r w:rsidRPr="00E96C3C">
        <w:rPr>
          <w:rFonts w:ascii="Times New Roman" w:hAnsi="Times New Roman" w:cs="Times New Roman"/>
        </w:rPr>
        <w:t xml:space="preserve"> and G. W. </w:t>
      </w:r>
      <w:proofErr w:type="spellStart"/>
      <w:r w:rsidRPr="00E96C3C">
        <w:rPr>
          <w:rFonts w:ascii="Times New Roman" w:hAnsi="Times New Roman" w:cs="Times New Roman"/>
        </w:rPr>
        <w:t>Wornell</w:t>
      </w:r>
      <w:proofErr w:type="spellEnd"/>
      <w:r w:rsidRPr="00E96C3C">
        <w:rPr>
          <w:rFonts w:ascii="Times New Roman" w:hAnsi="Times New Roman" w:cs="Times New Roman"/>
        </w:rPr>
        <w:t xml:space="preserve">, "Cooperative diversity in wireless networks: Efficient protocols and outage behavior," in IEEE Transactions on Information Theory, vol. 50, no. 12, pp. 3062-3080, Dec. 2004. </w:t>
      </w:r>
    </w:p>
    <w:p w:rsidR="004D509A" w:rsidRPr="00E96C3C" w:rsidRDefault="004D7D52"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[10] J. N. </w:t>
      </w:r>
      <w:proofErr w:type="spellStart"/>
      <w:r w:rsidRPr="00E96C3C">
        <w:rPr>
          <w:rFonts w:ascii="Times New Roman" w:hAnsi="Times New Roman" w:cs="Times New Roman"/>
        </w:rPr>
        <w:t>Laneman</w:t>
      </w:r>
      <w:proofErr w:type="spellEnd"/>
      <w:r w:rsidRPr="00E96C3C">
        <w:rPr>
          <w:rFonts w:ascii="Times New Roman" w:hAnsi="Times New Roman" w:cs="Times New Roman"/>
        </w:rPr>
        <w:t xml:space="preserve"> and G. W. </w:t>
      </w:r>
      <w:proofErr w:type="spellStart"/>
      <w:r w:rsidRPr="00E96C3C">
        <w:rPr>
          <w:rFonts w:ascii="Times New Roman" w:hAnsi="Times New Roman" w:cs="Times New Roman"/>
        </w:rPr>
        <w:t>Wornell</w:t>
      </w:r>
      <w:proofErr w:type="spellEnd"/>
      <w:r w:rsidRPr="00E96C3C">
        <w:rPr>
          <w:rFonts w:ascii="Times New Roman" w:hAnsi="Times New Roman" w:cs="Times New Roman"/>
        </w:rPr>
        <w:t>, "Distributed space-time-coded protocols for exploiting cooperative diversity in wireless networks," in IEEE Transactions on Information Theory, vol. 49, no. 10, pp. 2415- 2425, Oct. 2003.</w:t>
      </w:r>
    </w:p>
    <w:p w:rsidR="00CB7B3C" w:rsidRPr="00E96C3C" w:rsidRDefault="00CB7B3C" w:rsidP="00E96C3C">
      <w:pPr>
        <w:autoSpaceDE w:val="0"/>
        <w:autoSpaceDN w:val="0"/>
        <w:adjustRightInd w:val="0"/>
        <w:spacing w:after="0" w:line="360" w:lineRule="auto"/>
        <w:jc w:val="both"/>
        <w:rPr>
          <w:rFonts w:ascii="Times New Roman" w:hAnsi="Times New Roman" w:cs="Times New Roman"/>
        </w:rPr>
      </w:pPr>
      <w:proofErr w:type="gramStart"/>
      <w:r w:rsidRPr="00E96C3C">
        <w:rPr>
          <w:rFonts w:ascii="Times New Roman" w:hAnsi="Times New Roman" w:cs="Times New Roman"/>
        </w:rPr>
        <w:t>11] H. Shan, W. Z. P. Wang, and Z. Wang, “Cross-layer Cooperative Triple Busy Tone Multiple Access for Wireless Networks,” in Proc.</w:t>
      </w:r>
      <w:proofErr w:type="gramEnd"/>
      <w:r w:rsidRPr="00E96C3C">
        <w:rPr>
          <w:rFonts w:ascii="Times New Roman" w:hAnsi="Times New Roman" w:cs="Times New Roman"/>
        </w:rPr>
        <w:t xml:space="preserve"> Of IEEE </w:t>
      </w:r>
      <w:proofErr w:type="spellStart"/>
      <w:r w:rsidRPr="00E96C3C">
        <w:rPr>
          <w:rFonts w:ascii="Times New Roman" w:hAnsi="Times New Roman" w:cs="Times New Roman"/>
        </w:rPr>
        <w:t>Globecom</w:t>
      </w:r>
      <w:proofErr w:type="spellEnd"/>
      <w:r w:rsidRPr="00E96C3C">
        <w:rPr>
          <w:rFonts w:ascii="Times New Roman" w:hAnsi="Times New Roman" w:cs="Times New Roman"/>
        </w:rPr>
        <w:t xml:space="preserve">, New Orleans, USA, Dec. 2008. </w:t>
      </w:r>
    </w:p>
    <w:p w:rsidR="00CB7B3C" w:rsidRPr="00E96C3C" w:rsidRDefault="00CB7B3C"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[12] Z. Zhou, S. Zhou, J. Cui, and S. Cui, “Energy-Efficient Cooperative Communications based on Power Control and Selective Relay in Wireless Sensor Networks,” IEEE Journal on Wireless Communications, vol. 7, no. 8, pp. 3066-3078, Aug.2008.</w:t>
      </w:r>
    </w:p>
    <w:p w:rsidR="00CB7B3C" w:rsidRPr="00E96C3C" w:rsidRDefault="00CB7B3C"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 [13] K.-S. </w:t>
      </w:r>
      <w:proofErr w:type="gramStart"/>
      <w:r w:rsidRPr="00E96C3C">
        <w:rPr>
          <w:rFonts w:ascii="Times New Roman" w:hAnsi="Times New Roman" w:cs="Times New Roman"/>
        </w:rPr>
        <w:t>Hwang and Y.-C.</w:t>
      </w:r>
      <w:proofErr w:type="gramEnd"/>
      <w:r w:rsidRPr="00E96C3C">
        <w:rPr>
          <w:rFonts w:ascii="Times New Roman" w:hAnsi="Times New Roman" w:cs="Times New Roman"/>
        </w:rPr>
        <w:t xml:space="preserve"> </w:t>
      </w:r>
      <w:proofErr w:type="spellStart"/>
      <w:proofErr w:type="gramStart"/>
      <w:r w:rsidRPr="00E96C3C">
        <w:rPr>
          <w:rFonts w:ascii="Times New Roman" w:hAnsi="Times New Roman" w:cs="Times New Roman"/>
        </w:rPr>
        <w:t>Ko</w:t>
      </w:r>
      <w:proofErr w:type="spellEnd"/>
      <w:proofErr w:type="gramEnd"/>
      <w:r w:rsidRPr="00E96C3C">
        <w:rPr>
          <w:rFonts w:ascii="Times New Roman" w:hAnsi="Times New Roman" w:cs="Times New Roman"/>
        </w:rPr>
        <w:t xml:space="preserve">, “An Efficient Relay Selection Algorithm for Cooperative Networks”, IEEE 66th Vehicular Technology Conference, pp. 81-85, 2007. </w:t>
      </w:r>
    </w:p>
    <w:p w:rsidR="00CB7B3C" w:rsidRPr="00E96C3C" w:rsidRDefault="00CB7B3C" w:rsidP="00E96C3C">
      <w:pPr>
        <w:autoSpaceDE w:val="0"/>
        <w:autoSpaceDN w:val="0"/>
        <w:adjustRightInd w:val="0"/>
        <w:spacing w:after="0" w:line="360" w:lineRule="auto"/>
        <w:jc w:val="both"/>
        <w:rPr>
          <w:rFonts w:ascii="Times New Roman" w:hAnsi="Times New Roman" w:cs="Times New Roman"/>
        </w:rPr>
      </w:pPr>
      <w:proofErr w:type="gramStart"/>
      <w:r w:rsidRPr="00E96C3C">
        <w:rPr>
          <w:rFonts w:ascii="Times New Roman" w:hAnsi="Times New Roman" w:cs="Times New Roman"/>
        </w:rPr>
        <w:t xml:space="preserve">[14] W. P. </w:t>
      </w:r>
      <w:proofErr w:type="spellStart"/>
      <w:r w:rsidRPr="00E96C3C">
        <w:rPr>
          <w:rFonts w:ascii="Times New Roman" w:hAnsi="Times New Roman" w:cs="Times New Roman"/>
        </w:rPr>
        <w:t>Siriwongpairat</w:t>
      </w:r>
      <w:proofErr w:type="spellEnd"/>
      <w:r w:rsidRPr="00E96C3C">
        <w:rPr>
          <w:rFonts w:ascii="Times New Roman" w:hAnsi="Times New Roman" w:cs="Times New Roman"/>
        </w:rPr>
        <w:t xml:space="preserve">, T. </w:t>
      </w:r>
      <w:proofErr w:type="spellStart"/>
      <w:r w:rsidRPr="00E96C3C">
        <w:rPr>
          <w:rFonts w:ascii="Times New Roman" w:hAnsi="Times New Roman" w:cs="Times New Roman"/>
        </w:rPr>
        <w:t>Himsoon</w:t>
      </w:r>
      <w:proofErr w:type="spellEnd"/>
      <w:r w:rsidRPr="00E96C3C">
        <w:rPr>
          <w:rFonts w:ascii="Times New Roman" w:hAnsi="Times New Roman" w:cs="Times New Roman"/>
        </w:rPr>
        <w:t>, W. Su and K. J. R. Liu, “Optimum Threshold-Selection Relaying for Decode-and-Forward Cooperation Protocol,” in Proc.</w:t>
      </w:r>
      <w:proofErr w:type="gramEnd"/>
      <w:r w:rsidRPr="00E96C3C">
        <w:rPr>
          <w:rFonts w:ascii="Times New Roman" w:hAnsi="Times New Roman" w:cs="Times New Roman"/>
        </w:rPr>
        <w:t xml:space="preserve"> Of IEEE WCNC, Las Vegas, USA, Apr. 2006. </w:t>
      </w:r>
    </w:p>
    <w:p w:rsidR="00F03D2B" w:rsidRPr="00E96C3C" w:rsidRDefault="00CB7B3C" w:rsidP="00E96C3C">
      <w:pPr>
        <w:autoSpaceDE w:val="0"/>
        <w:autoSpaceDN w:val="0"/>
        <w:adjustRightInd w:val="0"/>
        <w:spacing w:after="0" w:line="360" w:lineRule="auto"/>
        <w:jc w:val="both"/>
        <w:rPr>
          <w:rFonts w:ascii="Times New Roman" w:hAnsi="Times New Roman" w:cs="Times New Roman"/>
        </w:rPr>
      </w:pPr>
      <w:r w:rsidRPr="00E96C3C">
        <w:rPr>
          <w:rFonts w:ascii="Times New Roman" w:hAnsi="Times New Roman" w:cs="Times New Roman"/>
        </w:rPr>
        <w:t xml:space="preserve">[17] H. Adam, C. </w:t>
      </w:r>
      <w:proofErr w:type="spellStart"/>
      <w:r w:rsidRPr="00E96C3C">
        <w:rPr>
          <w:rFonts w:ascii="Times New Roman" w:hAnsi="Times New Roman" w:cs="Times New Roman"/>
        </w:rPr>
        <w:t>Bettstetter</w:t>
      </w:r>
      <w:proofErr w:type="spellEnd"/>
      <w:r w:rsidRPr="00E96C3C">
        <w:rPr>
          <w:rFonts w:ascii="Times New Roman" w:hAnsi="Times New Roman" w:cs="Times New Roman"/>
        </w:rPr>
        <w:t xml:space="preserve">, and S. M. </w:t>
      </w:r>
      <w:proofErr w:type="spellStart"/>
      <w:r w:rsidRPr="00E96C3C">
        <w:rPr>
          <w:rFonts w:ascii="Times New Roman" w:hAnsi="Times New Roman" w:cs="Times New Roman"/>
        </w:rPr>
        <w:t>Senouci</w:t>
      </w:r>
      <w:proofErr w:type="spellEnd"/>
      <w:r w:rsidRPr="00E96C3C">
        <w:rPr>
          <w:rFonts w:ascii="Times New Roman" w:hAnsi="Times New Roman" w:cs="Times New Roman"/>
        </w:rPr>
        <w:t xml:space="preserve">, “Adaptive Relay Selection in Co- operative Wireless Networks,” in Proc. of IEEE PIMRC, Cannes, France, Sep.2008. </w:t>
      </w:r>
    </w:p>
    <w:p w:rsidR="00CB7B3C" w:rsidRPr="00E96C3C" w:rsidRDefault="00F03D2B" w:rsidP="00E96C3C">
      <w:pPr>
        <w:autoSpaceDE w:val="0"/>
        <w:autoSpaceDN w:val="0"/>
        <w:adjustRightInd w:val="0"/>
        <w:spacing w:after="0" w:line="360" w:lineRule="auto"/>
        <w:jc w:val="both"/>
        <w:rPr>
          <w:rFonts w:ascii="Times New Roman" w:hAnsi="Times New Roman" w:cs="Times New Roman"/>
        </w:rPr>
      </w:pPr>
      <w:proofErr w:type="gramStart"/>
      <w:r w:rsidRPr="00E96C3C">
        <w:rPr>
          <w:rFonts w:ascii="Times New Roman" w:hAnsi="Times New Roman" w:cs="Times New Roman"/>
        </w:rPr>
        <w:lastRenderedPageBreak/>
        <w:t>[18</w:t>
      </w:r>
      <w:r w:rsidR="00CB7B3C" w:rsidRPr="00E96C3C">
        <w:rPr>
          <w:rFonts w:ascii="Times New Roman" w:hAnsi="Times New Roman" w:cs="Times New Roman"/>
        </w:rPr>
        <w:t xml:space="preserve">] A. </w:t>
      </w:r>
      <w:proofErr w:type="spellStart"/>
      <w:r w:rsidR="00CB7B3C" w:rsidRPr="00E96C3C">
        <w:rPr>
          <w:rFonts w:ascii="Times New Roman" w:hAnsi="Times New Roman" w:cs="Times New Roman"/>
        </w:rPr>
        <w:t>Bletsas</w:t>
      </w:r>
      <w:proofErr w:type="spellEnd"/>
      <w:r w:rsidR="00CB7B3C" w:rsidRPr="00E96C3C">
        <w:rPr>
          <w:rFonts w:ascii="Times New Roman" w:hAnsi="Times New Roman" w:cs="Times New Roman"/>
        </w:rPr>
        <w:t xml:space="preserve">, A. </w:t>
      </w:r>
      <w:proofErr w:type="spellStart"/>
      <w:r w:rsidR="00CB7B3C" w:rsidRPr="00E96C3C">
        <w:rPr>
          <w:rFonts w:ascii="Times New Roman" w:hAnsi="Times New Roman" w:cs="Times New Roman"/>
        </w:rPr>
        <w:t>Lippman</w:t>
      </w:r>
      <w:proofErr w:type="spellEnd"/>
      <w:r w:rsidR="00CB7B3C" w:rsidRPr="00E96C3C">
        <w:rPr>
          <w:rFonts w:ascii="Times New Roman" w:hAnsi="Times New Roman" w:cs="Times New Roman"/>
        </w:rPr>
        <w:t xml:space="preserve">, and D. P. Reed, “A simple distributed method for relay selection in cooperative diversity wireless networks based on reciprocity and channel measurements,” in Proc. 61st IEEE </w:t>
      </w:r>
      <w:proofErr w:type="spellStart"/>
      <w:r w:rsidR="00CB7B3C" w:rsidRPr="00E96C3C">
        <w:rPr>
          <w:rFonts w:ascii="Times New Roman" w:hAnsi="Times New Roman" w:cs="Times New Roman"/>
        </w:rPr>
        <w:t>Semiannu</w:t>
      </w:r>
      <w:proofErr w:type="spellEnd"/>
      <w:r w:rsidR="00CB7B3C" w:rsidRPr="00E96C3C">
        <w:rPr>
          <w:rFonts w:ascii="Times New Roman" w:hAnsi="Times New Roman" w:cs="Times New Roman"/>
        </w:rPr>
        <w:t>.</w:t>
      </w:r>
      <w:proofErr w:type="gramEnd"/>
      <w:r w:rsidR="00CB7B3C" w:rsidRPr="00E96C3C">
        <w:rPr>
          <w:rFonts w:ascii="Times New Roman" w:hAnsi="Times New Roman" w:cs="Times New Roman"/>
        </w:rPr>
        <w:t xml:space="preserve"> </w:t>
      </w:r>
      <w:proofErr w:type="spellStart"/>
      <w:proofErr w:type="gramStart"/>
      <w:r w:rsidR="00CB7B3C" w:rsidRPr="00E96C3C">
        <w:rPr>
          <w:rFonts w:ascii="Times New Roman" w:hAnsi="Times New Roman" w:cs="Times New Roman"/>
        </w:rPr>
        <w:t>Vech</w:t>
      </w:r>
      <w:proofErr w:type="spellEnd"/>
      <w:r w:rsidR="00CB7B3C" w:rsidRPr="00E96C3C">
        <w:rPr>
          <w:rFonts w:ascii="Times New Roman" w:hAnsi="Times New Roman" w:cs="Times New Roman"/>
        </w:rPr>
        <w:t>.</w:t>
      </w:r>
      <w:proofErr w:type="gramEnd"/>
      <w:r w:rsidR="00CB7B3C" w:rsidRPr="00E96C3C">
        <w:rPr>
          <w:rFonts w:ascii="Times New Roman" w:hAnsi="Times New Roman" w:cs="Times New Roman"/>
        </w:rPr>
        <w:t xml:space="preserve"> Technol. Conf, vol. 3, Stockholm, Sweden, May 30– Jun, 1 2005, pp. 1484–1488.</w:t>
      </w:r>
    </w:p>
    <w:sectPr w:rsidR="00CB7B3C" w:rsidRPr="00E96C3C" w:rsidSect="00C524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40347"/>
    <w:rsid w:val="00057EC4"/>
    <w:rsid w:val="00094D5C"/>
    <w:rsid w:val="000A4D62"/>
    <w:rsid w:val="00155165"/>
    <w:rsid w:val="003C43AC"/>
    <w:rsid w:val="003D2D01"/>
    <w:rsid w:val="003D6605"/>
    <w:rsid w:val="004278F3"/>
    <w:rsid w:val="0047742E"/>
    <w:rsid w:val="004D0C4B"/>
    <w:rsid w:val="004D509A"/>
    <w:rsid w:val="004D7D52"/>
    <w:rsid w:val="004E4E38"/>
    <w:rsid w:val="00540347"/>
    <w:rsid w:val="00613A08"/>
    <w:rsid w:val="00654856"/>
    <w:rsid w:val="006933FD"/>
    <w:rsid w:val="006A32A6"/>
    <w:rsid w:val="00724078"/>
    <w:rsid w:val="0072742C"/>
    <w:rsid w:val="0074147A"/>
    <w:rsid w:val="007564B1"/>
    <w:rsid w:val="007B3CD1"/>
    <w:rsid w:val="007F4AE3"/>
    <w:rsid w:val="00816E96"/>
    <w:rsid w:val="008172C7"/>
    <w:rsid w:val="008C6378"/>
    <w:rsid w:val="00906613"/>
    <w:rsid w:val="00A34DE6"/>
    <w:rsid w:val="00A84ED5"/>
    <w:rsid w:val="00AB3674"/>
    <w:rsid w:val="00B01612"/>
    <w:rsid w:val="00B4179D"/>
    <w:rsid w:val="00B528B0"/>
    <w:rsid w:val="00B87D7A"/>
    <w:rsid w:val="00C4451C"/>
    <w:rsid w:val="00C524BE"/>
    <w:rsid w:val="00C81F5D"/>
    <w:rsid w:val="00C90935"/>
    <w:rsid w:val="00CA5340"/>
    <w:rsid w:val="00CB7B3C"/>
    <w:rsid w:val="00CF3BA2"/>
    <w:rsid w:val="00D5085D"/>
    <w:rsid w:val="00D62538"/>
    <w:rsid w:val="00DA6414"/>
    <w:rsid w:val="00E96C3C"/>
    <w:rsid w:val="00EB61F8"/>
    <w:rsid w:val="00EC435B"/>
    <w:rsid w:val="00F03D2B"/>
    <w:rsid w:val="00F8405C"/>
    <w:rsid w:val="00FE55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4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D7A"/>
    <w:rPr>
      <w:rFonts w:ascii="Tahoma" w:hAnsi="Tahoma" w:cs="Tahoma"/>
      <w:sz w:val="16"/>
      <w:szCs w:val="16"/>
    </w:rPr>
  </w:style>
  <w:style w:type="table" w:styleId="TableGrid">
    <w:name w:val="Table Grid"/>
    <w:basedOn w:val="TableNormal"/>
    <w:uiPriority w:val="39"/>
    <w:rsid w:val="003C43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9</Pages>
  <Words>2091</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49</cp:revision>
  <dcterms:created xsi:type="dcterms:W3CDTF">2018-12-28T15:50:00Z</dcterms:created>
  <dcterms:modified xsi:type="dcterms:W3CDTF">2018-12-28T17:25:00Z</dcterms:modified>
</cp:coreProperties>
</file>